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A3" w:rsidRDefault="008C05A3" w:rsidP="008C05A3">
      <w:pPr>
        <w:pStyle w:val="ConsPlusNonformat"/>
        <w:jc w:val="both"/>
      </w:pPr>
      <w:r>
        <w:t xml:space="preserve">              Форма 2.4 - Предложения </w:t>
      </w:r>
      <w:proofErr w:type="gramStart"/>
      <w:r>
        <w:t>территориальных</w:t>
      </w:r>
      <w:proofErr w:type="gramEnd"/>
      <w:r>
        <w:t xml:space="preserve"> сетевых</w:t>
      </w:r>
    </w:p>
    <w:p w:rsidR="008C05A3" w:rsidRDefault="008C05A3" w:rsidP="008C05A3">
      <w:pPr>
        <w:pStyle w:val="ConsPlusNonformat"/>
        <w:jc w:val="both"/>
      </w:pPr>
      <w:r>
        <w:t xml:space="preserve">         организаций по плановым значениям параметров (критериев),</w:t>
      </w:r>
    </w:p>
    <w:p w:rsidR="008C05A3" w:rsidRDefault="008C05A3" w:rsidP="008C05A3">
      <w:pPr>
        <w:pStyle w:val="ConsPlusNonformat"/>
        <w:jc w:val="both"/>
      </w:pPr>
      <w:proofErr w:type="gramStart"/>
      <w:r>
        <w:t>характеризующих</w:t>
      </w:r>
      <w:proofErr w:type="gramEnd"/>
      <w:r>
        <w:t xml:space="preserve"> индикаторы качества обслуживания</w:t>
      </w:r>
    </w:p>
    <w:p w:rsidR="008C05A3" w:rsidRDefault="008C05A3" w:rsidP="008C05A3">
      <w:pPr>
        <w:pStyle w:val="ConsPlusNonformat"/>
        <w:jc w:val="both"/>
      </w:pPr>
      <w:r>
        <w:t xml:space="preserve">                 потребителей, на каждый расчетный период</w:t>
      </w:r>
    </w:p>
    <w:p w:rsidR="008C05A3" w:rsidRDefault="008C05A3" w:rsidP="008C05A3">
      <w:pPr>
        <w:pStyle w:val="ConsPlusNonformat"/>
        <w:jc w:val="both"/>
      </w:pPr>
      <w:r>
        <w:t xml:space="preserve">                  регулирования в пределах долгосрочного</w:t>
      </w:r>
    </w:p>
    <w:p w:rsidR="008C05A3" w:rsidRDefault="008C05A3" w:rsidP="008C05A3">
      <w:pPr>
        <w:pStyle w:val="ConsPlusNonformat"/>
        <w:jc w:val="both"/>
        <w:rPr>
          <w:color w:val="0000FF"/>
        </w:rPr>
      </w:pPr>
      <w:r>
        <w:t xml:space="preserve">                         периода регулирования </w:t>
      </w:r>
      <w:hyperlink w:anchor="Par263" w:history="1">
        <w:r>
          <w:rPr>
            <w:color w:val="0000FF"/>
          </w:rPr>
          <w:t>&lt;1&gt;</w:t>
        </w:r>
      </w:hyperlink>
    </w:p>
    <w:p w:rsidR="0042004F" w:rsidRDefault="0042004F" w:rsidP="008C05A3">
      <w:pPr>
        <w:pStyle w:val="ConsPlusNonformat"/>
        <w:jc w:val="both"/>
        <w:rPr>
          <w:color w:val="0000FF"/>
        </w:rPr>
      </w:pPr>
    </w:p>
    <w:p w:rsidR="0042004F" w:rsidRDefault="00A730FD" w:rsidP="0042004F">
      <w:pPr>
        <w:pStyle w:val="ConsPlusNonformat"/>
        <w:jc w:val="both"/>
        <w:outlineLvl w:val="0"/>
      </w:pPr>
      <w:r>
        <w:t>ООО «БСИ</w:t>
      </w:r>
      <w:r w:rsidR="0042004F">
        <w:t>»</w:t>
      </w:r>
    </w:p>
    <w:p w:rsidR="008C05A3" w:rsidRDefault="008C05A3" w:rsidP="008C05A3">
      <w:pPr>
        <w:pStyle w:val="ConsPlusNonformat"/>
        <w:jc w:val="both"/>
      </w:pPr>
      <w:r>
        <w:t>__________________________________________________________________________</w:t>
      </w:r>
    </w:p>
    <w:p w:rsidR="008C05A3" w:rsidRDefault="008C05A3" w:rsidP="008C05A3">
      <w:pPr>
        <w:pStyle w:val="ConsPlusNonformat"/>
        <w:jc w:val="both"/>
      </w:pPr>
      <w:r>
        <w:t xml:space="preserve">             Наименование территориальной сетевой организации</w:t>
      </w:r>
    </w:p>
    <w:p w:rsidR="008C05A3" w:rsidRDefault="008C05A3" w:rsidP="008C05A3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47"/>
        <w:gridCol w:w="780"/>
        <w:gridCol w:w="777"/>
        <w:gridCol w:w="776"/>
        <w:gridCol w:w="783"/>
        <w:gridCol w:w="776"/>
      </w:tblGrid>
      <w:tr w:rsidR="008C05A3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8C05A3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8C05A3">
            <w:pPr>
              <w:pStyle w:val="ConsPlusNormal"/>
              <w:jc w:val="center"/>
            </w:pPr>
            <w:r>
              <w:t>Значение показателя, годы:</w:t>
            </w:r>
          </w:p>
        </w:tc>
      </w:tr>
      <w:tr w:rsidR="008C05A3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8C05A3">
            <w:pPr>
              <w:pStyle w:val="ConsPlusNormal"/>
              <w:jc w:val="center"/>
            </w:pPr>
            <w:r>
              <w:t xml:space="preserve">Предлагаемые плановые значения параметров (критериев), характеризующих индикаторы качества </w:t>
            </w:r>
            <w:hyperlink w:anchor="Par264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C01499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C01499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C01499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C01499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C01499">
            <w:pPr>
              <w:pStyle w:val="ConsPlusNormal"/>
              <w:jc w:val="center"/>
            </w:pPr>
            <w:r>
              <w:t>2017</w:t>
            </w:r>
          </w:p>
        </w:tc>
      </w:tr>
      <w:tr w:rsidR="008C05A3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8C05A3">
            <w:pPr>
              <w:pStyle w:val="ConsPlusNormal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330D" w:rsidRPr="005F63BF">
              <w:rPr>
                <w:sz w:val="19"/>
                <w:szCs w:val="19"/>
              </w:rPr>
              <w:t xml:space="preserve"> значения индикатора информативности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5F0537" w:rsidP="00076223">
            <w:pPr>
              <w:pStyle w:val="ConsPlusNormal"/>
            </w:pPr>
            <w:r>
              <w:t>1</w:t>
            </w:r>
            <w:r w:rsidR="00076223"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5F0537" w:rsidP="00076223">
            <w:pPr>
              <w:pStyle w:val="ConsPlusNormal"/>
            </w:pPr>
            <w:r>
              <w:t>1</w:t>
            </w:r>
            <w:r w:rsidR="00076223"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5F0537" w:rsidP="00076223">
            <w:pPr>
              <w:pStyle w:val="ConsPlusNormal"/>
            </w:pPr>
            <w:r>
              <w:t>1</w:t>
            </w:r>
            <w:r w:rsidR="00076223"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5F0537" w:rsidP="00076223">
            <w:pPr>
              <w:pStyle w:val="ConsPlusNormal"/>
            </w:pPr>
            <w:r>
              <w:t>1</w:t>
            </w:r>
            <w:r w:rsidR="00076223"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05A3" w:rsidRDefault="005F0537" w:rsidP="00076223">
            <w:pPr>
              <w:pStyle w:val="ConsPlusNormal"/>
            </w:pPr>
            <w:r>
              <w:t>1</w:t>
            </w:r>
            <w:r w:rsidR="00076223"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а) регламенты оказания услуг и рассмотрения обращений заявителей и потребителей услуг,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б) наличие положения о деятельности структурного подразделения по работе с заявителями и потребителями услуг (наличие - 1, отсутствие - 0),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 w:rsidP="00277B83">
            <w:pPr>
              <w:pStyle w:val="ConsPlusNormal"/>
            </w:pPr>
            <w: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 w:rsidP="00277B83">
            <w:pPr>
              <w:pStyle w:val="ConsPlusNormal"/>
            </w:pPr>
            <w: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 w:rsidP="00076223">
            <w:pPr>
              <w:pStyle w:val="ConsPlusNormal"/>
            </w:pPr>
            <w: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 w:rsidP="00277B83">
            <w:pPr>
              <w:pStyle w:val="ConsPlusNormal"/>
            </w:pPr>
            <w:r>
              <w:t>4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Нет полномочий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Нет полномочий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Нет полномочий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Нет полномочий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Нет полномочий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2.1. Наличие единого телефонного номера для приема обращений потребителей услуг (наличие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5F63BF" w:rsidRDefault="00C01499" w:rsidP="004348E6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2.2. Наличие информационно-справочной системы для автоматизации обработки обращений потребителей услуг, поступивших по телефону (наличие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3</w:t>
            </w:r>
            <w:r w:rsidRPr="005F63BF">
              <w:rPr>
                <w:sz w:val="19"/>
                <w:szCs w:val="19"/>
              </w:rPr>
              <w:t>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 (наличие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4.</w:t>
            </w:r>
            <w:r w:rsidRPr="005F63BF">
              <w:rPr>
                <w:sz w:val="19"/>
                <w:szCs w:val="19"/>
              </w:rPr>
              <w:t xml:space="preserve"> Проведение 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 (проведение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D0330D">
            <w:pPr>
              <w:pStyle w:val="ConsPlusNormal"/>
            </w:pPr>
            <w:r w:rsidRPr="005F63BF">
              <w:rPr>
                <w:sz w:val="19"/>
                <w:szCs w:val="19"/>
              </w:rPr>
              <w:t xml:space="preserve"> 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 w:rsidRPr="005F63BF">
              <w:rPr>
                <w:sz w:val="19"/>
                <w:szCs w:val="19"/>
              </w:rPr>
              <w:t xml:space="preserve">6.1. Общее количество обращений потребителей услуг о </w:t>
            </w:r>
            <w:r w:rsidRPr="005F63BF">
              <w:rPr>
                <w:sz w:val="19"/>
                <w:szCs w:val="19"/>
              </w:rPr>
              <w:lastRenderedPageBreak/>
              <w:t>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 w:rsidRPr="005F63BF">
              <w:rPr>
                <w:sz w:val="19"/>
                <w:szCs w:val="19"/>
              </w:rPr>
              <w:lastRenderedPageBreak/>
              <w:t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B5107E">
            <w:pPr>
              <w:pStyle w:val="ConsPlusNonformat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значения индикатора исполнительности</w:t>
            </w:r>
          </w:p>
          <w:p w:rsidR="00C01499" w:rsidRDefault="00C01499">
            <w:pPr>
              <w:pStyle w:val="ConsPlusNormal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2,7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2,7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2,7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2,7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2,7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б) для остальных потребителей услуг, дней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60 дней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60 дней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60 дней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60 дней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60 дней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1.3. Количество случаев отказа от заключения и случаев расторжения потребителем услуг договоров оказания услуг по передаче 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 w:rsidRPr="00C01499">
              <w:t>2.1. Количество обращений потребителей услуг с указанием на ненадлежащее качество электрической энергии, процентов от общего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3.1.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 (наличие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3.2.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процентов от общего количества поступивших обращений, кроме физических лиц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0,5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Pr="00B5107E" w:rsidRDefault="00C01499">
            <w:pPr>
              <w:pStyle w:val="ConsPlusNormal"/>
              <w:rPr>
                <w:b/>
              </w:rPr>
            </w:pPr>
            <w:r>
              <w:t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0,2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0,2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B5107E">
            <w:pPr>
              <w:pStyle w:val="ConsPlusNonformat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0975" cy="228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значения индикатора результативности</w:t>
            </w:r>
          </w:p>
          <w:p w:rsidR="00C01499" w:rsidRDefault="00C01499" w:rsidP="00C01499">
            <w:pPr>
              <w:pStyle w:val="ConsPlusNonformat"/>
              <w:jc w:val="both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 xml:space="preserve">1. . Наличие структурного подразделения территориальной сетевой организации по рассмотрению, обработке и </w:t>
            </w:r>
            <w:r>
              <w:lastRenderedPageBreak/>
              <w:t>принятию мер по обращениям потребителей услуг (наличие - 1, отсутствие - 0)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1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lastRenderedPageBreak/>
              <w:t>1.1.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 xml:space="preserve">2.3. </w:t>
            </w:r>
            <w:proofErr w:type="gramStart"/>
            <w:r>
              <w:t>Количество обращений, связанных с неудовлетворенностью принятыми мерами, указанными в п. 2.2 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2.6. Количество реализованных изменений в деятельности организации, направленных на повышение качества обслуживания потребителей услуг,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3.2. а) письменных опросов, шт. на 1000 потребителей услуг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>б) электронной связи через сеть Интернет, шт. на 1000 потребителей услуг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4348E6">
            <w:pPr>
              <w:pStyle w:val="ConsPlusNormal"/>
            </w:pPr>
            <w:r>
              <w:t xml:space="preserve">в) системы </w:t>
            </w:r>
            <w:proofErr w:type="spellStart"/>
            <w:r>
              <w:t>автоинформирования</w:t>
            </w:r>
            <w:proofErr w:type="spellEnd"/>
            <w:r>
              <w:t xml:space="preserve">, шт. на 1000 потребителей услуг </w:t>
            </w:r>
            <w:hyperlink w:anchor="Par16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>5.1. Средняя продолжительность времени на принятие территориальной сетевой организацией мер по возмещению потребителю услуг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  <w: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 w:rsidP="00277B83">
            <w:pPr>
              <w:pStyle w:val="ConsPlusNormal"/>
            </w:pPr>
            <w:r>
              <w:t>0</w:t>
            </w: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lastRenderedPageBreak/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произведено во внесудебном порядке, процентов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</w:pPr>
          </w:p>
        </w:tc>
      </w:tr>
      <w:tr w:rsidR="00C01499"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C01499">
            <w:pPr>
              <w:pStyle w:val="ConsPlusNormal"/>
              <w:jc w:val="both"/>
            </w:pPr>
            <w:r>
              <w:t xml:space="preserve">Предлагаемое плановое значение </w:t>
            </w:r>
            <w:proofErr w:type="gramStart"/>
            <w:r>
              <w:t>показателя уровня качества обслуживания потребителей услуг</w:t>
            </w:r>
            <w:proofErr w:type="gramEnd"/>
            <w:r>
              <w:t xml:space="preserve"> территориальными сетевыми организациями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1,0102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1,0102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1,0102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1,0102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499" w:rsidRDefault="00076223">
            <w:pPr>
              <w:pStyle w:val="ConsPlusNormal"/>
            </w:pPr>
            <w:r>
              <w:t>1,0102</w:t>
            </w:r>
          </w:p>
          <w:p w:rsidR="005F0537" w:rsidRDefault="005F0537">
            <w:pPr>
              <w:pStyle w:val="ConsPlusNormal"/>
            </w:pPr>
            <w:bookmarkStart w:id="0" w:name="_GoBack"/>
            <w:bookmarkEnd w:id="0"/>
          </w:p>
        </w:tc>
      </w:tr>
    </w:tbl>
    <w:p w:rsidR="008C05A3" w:rsidRDefault="008C05A3" w:rsidP="008C05A3">
      <w:pPr>
        <w:pStyle w:val="ConsPlusNormal"/>
        <w:ind w:firstLine="540"/>
        <w:jc w:val="both"/>
      </w:pPr>
    </w:p>
    <w:p w:rsidR="008C05A3" w:rsidRDefault="008C05A3" w:rsidP="008C05A3">
      <w:pPr>
        <w:pStyle w:val="ConsPlusNonformat"/>
        <w:jc w:val="both"/>
      </w:pPr>
      <w:r>
        <w:t>___________________________________________________________________________</w:t>
      </w:r>
    </w:p>
    <w:p w:rsidR="008C05A3" w:rsidRDefault="008C05A3" w:rsidP="008C05A3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8C05A3" w:rsidRDefault="008C05A3" w:rsidP="008C05A3">
      <w:pPr>
        <w:pStyle w:val="ConsPlusNormal"/>
        <w:ind w:firstLine="540"/>
        <w:jc w:val="both"/>
      </w:pPr>
    </w:p>
    <w:p w:rsidR="008C05A3" w:rsidRDefault="008C05A3" w:rsidP="008C05A3">
      <w:pPr>
        <w:pStyle w:val="ConsPlusNormal"/>
        <w:ind w:firstLine="540"/>
        <w:jc w:val="both"/>
      </w:pPr>
      <w:r>
        <w:t>--------------------------------</w:t>
      </w:r>
    </w:p>
    <w:p w:rsidR="008C05A3" w:rsidRDefault="008C05A3" w:rsidP="008C05A3">
      <w:pPr>
        <w:pStyle w:val="ConsPlusNormal"/>
        <w:ind w:firstLine="540"/>
        <w:jc w:val="both"/>
      </w:pPr>
      <w:bookmarkStart w:id="1" w:name="Par263"/>
      <w:bookmarkEnd w:id="1"/>
      <w:r>
        <w:t>&lt;1&gt;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 с указанием года отчетного расчетного периода регулирования.</w:t>
      </w:r>
    </w:p>
    <w:p w:rsidR="008C05A3" w:rsidRDefault="008C05A3" w:rsidP="008C05A3">
      <w:pPr>
        <w:pStyle w:val="ConsPlusNormal"/>
        <w:ind w:firstLine="540"/>
        <w:jc w:val="both"/>
      </w:pPr>
      <w:bookmarkStart w:id="2" w:name="Par264"/>
      <w:bookmarkEnd w:id="2"/>
      <w:r>
        <w:t xml:space="preserve">&lt;2&gt; Нумерация пунктов показателей параметров, характеризующих индикаторы качества, приведена в соответствии с </w:t>
      </w:r>
      <w:hyperlink r:id="rId7" w:history="1">
        <w:r>
          <w:rPr>
            <w:color w:val="0000FF"/>
          </w:rPr>
          <w:t>формами 2.1</w:t>
        </w:r>
      </w:hyperlink>
      <w:r>
        <w:t xml:space="preserve"> - </w:t>
      </w:r>
      <w:hyperlink r:id="rId8" w:history="1">
        <w:r>
          <w:rPr>
            <w:color w:val="0000FF"/>
          </w:rPr>
          <w:t>2.3</w:t>
        </w:r>
      </w:hyperlink>
      <w:r>
        <w:t xml:space="preserve"> настоящего приложения.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5A3"/>
    <w:rsid w:val="00042DBB"/>
    <w:rsid w:val="00076223"/>
    <w:rsid w:val="0042004F"/>
    <w:rsid w:val="0049097B"/>
    <w:rsid w:val="005F0537"/>
    <w:rsid w:val="00753DD9"/>
    <w:rsid w:val="00781BC7"/>
    <w:rsid w:val="008C05A3"/>
    <w:rsid w:val="00A730FD"/>
    <w:rsid w:val="00B5107E"/>
    <w:rsid w:val="00C01499"/>
    <w:rsid w:val="00D0330D"/>
    <w:rsid w:val="00DA672F"/>
    <w:rsid w:val="00EB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5A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C05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C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5A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C05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C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E41B2C4BCCF88797B86D5166C6985C1B7174C60D0D1ADFAFD1102D9A0EC00B3D9D1FF779037E4N3x3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B5E41B2C4BCCF88797B86D5166C6985C1B7174C60D0D1ADFAFD1102D9A0EC00B3D9D1FF779031EFN3x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microsoft.com/office/2007/relationships/stylesWithEffects" Target="stylesWithEffects.xml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11</cp:revision>
  <cp:lastPrinted>2014-11-14T12:45:00Z</cp:lastPrinted>
  <dcterms:created xsi:type="dcterms:W3CDTF">2014-11-13T12:49:00Z</dcterms:created>
  <dcterms:modified xsi:type="dcterms:W3CDTF">2014-11-18T12:11:00Z</dcterms:modified>
</cp:coreProperties>
</file>