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66F" w:rsidRPr="00BC166F" w:rsidRDefault="00BC166F" w:rsidP="00BC166F">
      <w:pPr>
        <w:pStyle w:val="ConsPlusNormal"/>
        <w:contextualSpacing/>
        <w:jc w:val="center"/>
        <w:outlineLvl w:val="0"/>
        <w:rPr>
          <w:b/>
          <w:bCs/>
          <w:sz w:val="16"/>
          <w:szCs w:val="16"/>
        </w:rPr>
      </w:pPr>
      <w:r w:rsidRPr="00BC166F">
        <w:rPr>
          <w:b/>
          <w:bCs/>
          <w:sz w:val="16"/>
          <w:szCs w:val="16"/>
        </w:rPr>
        <w:t>ПРАВИТЕЛЬСТВО КАЛИНИНГРАДСКОЙ ОБЛАСТИ</w:t>
      </w:r>
    </w:p>
    <w:p w:rsidR="00BC166F" w:rsidRPr="00BC166F" w:rsidRDefault="00BC166F" w:rsidP="00BC166F">
      <w:pPr>
        <w:pStyle w:val="ConsPlusNormal"/>
        <w:contextualSpacing/>
        <w:jc w:val="center"/>
        <w:rPr>
          <w:b/>
          <w:bCs/>
          <w:sz w:val="16"/>
          <w:szCs w:val="16"/>
        </w:rPr>
      </w:pPr>
      <w:r w:rsidRPr="00BC166F">
        <w:rPr>
          <w:b/>
          <w:bCs/>
          <w:sz w:val="16"/>
          <w:szCs w:val="16"/>
        </w:rPr>
        <w:t>СЛУЖБА ПО ГОСУДАРСТВЕННОМУ РЕГУЛИРОВАНИЮ ЦЕН И ТАРИФОВ</w:t>
      </w:r>
    </w:p>
    <w:p w:rsidR="00BC166F" w:rsidRPr="00BC166F" w:rsidRDefault="00BC166F" w:rsidP="00BC166F">
      <w:pPr>
        <w:pStyle w:val="ConsPlusNormal"/>
        <w:contextualSpacing/>
        <w:jc w:val="center"/>
        <w:rPr>
          <w:b/>
          <w:bCs/>
          <w:sz w:val="16"/>
          <w:szCs w:val="16"/>
        </w:rPr>
      </w:pPr>
      <w:r w:rsidRPr="00BC166F">
        <w:rPr>
          <w:b/>
          <w:bCs/>
          <w:sz w:val="16"/>
          <w:szCs w:val="16"/>
        </w:rPr>
        <w:t>КАЛИНИНГРАДСКОЙ ОБЛАСТИ</w:t>
      </w:r>
    </w:p>
    <w:p w:rsidR="00BC166F" w:rsidRPr="00BC166F" w:rsidRDefault="00BC166F" w:rsidP="00BC166F">
      <w:pPr>
        <w:pStyle w:val="ConsPlusNormal"/>
        <w:contextualSpacing/>
        <w:jc w:val="center"/>
        <w:rPr>
          <w:b/>
          <w:bCs/>
          <w:sz w:val="16"/>
          <w:szCs w:val="16"/>
        </w:rPr>
      </w:pPr>
      <w:r w:rsidRPr="00BC166F">
        <w:rPr>
          <w:b/>
          <w:bCs/>
          <w:sz w:val="16"/>
          <w:szCs w:val="16"/>
        </w:rPr>
        <w:t>ПРИКАЗ</w:t>
      </w:r>
    </w:p>
    <w:p w:rsidR="00BC166F" w:rsidRPr="00BC166F" w:rsidRDefault="00BC166F" w:rsidP="00BC166F">
      <w:pPr>
        <w:pStyle w:val="ConsPlusNormal"/>
        <w:contextualSpacing/>
        <w:jc w:val="center"/>
        <w:rPr>
          <w:b/>
          <w:bCs/>
          <w:sz w:val="16"/>
          <w:szCs w:val="16"/>
        </w:rPr>
      </w:pPr>
      <w:r w:rsidRPr="00BC166F">
        <w:rPr>
          <w:b/>
          <w:bCs/>
          <w:sz w:val="16"/>
          <w:szCs w:val="16"/>
        </w:rPr>
        <w:t>от 20 декабря 2013 г. N 117-06э/13</w:t>
      </w:r>
    </w:p>
    <w:p w:rsidR="00BC166F" w:rsidRPr="00BC166F" w:rsidRDefault="00BC166F" w:rsidP="00BC166F">
      <w:pPr>
        <w:pStyle w:val="ConsPlusNormal"/>
        <w:contextualSpacing/>
        <w:jc w:val="center"/>
        <w:rPr>
          <w:sz w:val="16"/>
          <w:szCs w:val="16"/>
        </w:rPr>
      </w:pPr>
      <w:r w:rsidRPr="00BC166F">
        <w:rPr>
          <w:b/>
          <w:bCs/>
          <w:sz w:val="16"/>
          <w:szCs w:val="16"/>
        </w:rPr>
        <w:t>О внесении изменений в Приказ Службы по государственномурегулированию цен и тарифов Калининградской областиот 26 декабря 2011 года N 134-02э/11</w:t>
      </w:r>
      <w:bookmarkStart w:id="0" w:name="_GoBack"/>
      <w:bookmarkEnd w:id="0"/>
    </w:p>
    <w:p w:rsidR="00BC166F" w:rsidRPr="00BC166F" w:rsidRDefault="00BC166F" w:rsidP="00BC166F">
      <w:pPr>
        <w:pStyle w:val="ConsPlusNormal"/>
        <w:ind w:firstLine="540"/>
        <w:contextualSpacing/>
        <w:jc w:val="both"/>
        <w:rPr>
          <w:sz w:val="16"/>
          <w:szCs w:val="16"/>
        </w:rPr>
      </w:pPr>
      <w:proofErr w:type="gramStart"/>
      <w:r w:rsidRPr="00BC166F">
        <w:rPr>
          <w:sz w:val="16"/>
          <w:szCs w:val="16"/>
        </w:rPr>
        <w:t xml:space="preserve">В соответствии с Федеральным </w:t>
      </w:r>
      <w:hyperlink r:id="rId4" w:history="1">
        <w:r w:rsidRPr="00BC166F">
          <w:rPr>
            <w:color w:val="0000FF"/>
            <w:sz w:val="16"/>
            <w:szCs w:val="16"/>
          </w:rPr>
          <w:t>законом</w:t>
        </w:r>
      </w:hyperlink>
      <w:r w:rsidRPr="00BC166F">
        <w:rPr>
          <w:sz w:val="16"/>
          <w:szCs w:val="16"/>
        </w:rPr>
        <w:t xml:space="preserve"> от 26 марта 2003 года N 35-ФЗ "Об электроэнергетике", </w:t>
      </w:r>
      <w:hyperlink r:id="rId5" w:history="1">
        <w:r w:rsidRPr="00BC166F">
          <w:rPr>
            <w:color w:val="0000FF"/>
            <w:sz w:val="16"/>
            <w:szCs w:val="16"/>
          </w:rPr>
          <w:t>Постановлением</w:t>
        </w:r>
      </w:hyperlink>
      <w:r w:rsidRPr="00BC166F">
        <w:rPr>
          <w:sz w:val="16"/>
          <w:szCs w:val="16"/>
        </w:rPr>
        <w:t xml:space="preserve"> Правительства Российской Федерации от 29 декабря 2011 года N 1178 "О ценообразовании в области регулируемых цен (тарифов) в электроэнергетике", Методическими </w:t>
      </w:r>
      <w:hyperlink r:id="rId6" w:history="1">
        <w:r w:rsidRPr="00BC166F">
          <w:rPr>
            <w:color w:val="0000FF"/>
            <w:sz w:val="16"/>
            <w:szCs w:val="16"/>
          </w:rPr>
          <w:t>указаниями</w:t>
        </w:r>
      </w:hyperlink>
      <w:r w:rsidRPr="00BC166F">
        <w:rPr>
          <w:sz w:val="16"/>
          <w:szCs w:val="16"/>
        </w:rPr>
        <w:t xml:space="preserve"> по расчету тарифов на услуги по передаче электрической энергии, устанавливаемых с применением метода долгосрочной индексации необходимой валовой выручки, утвержденными Приказом Федеральной службы по тарифам</w:t>
      </w:r>
      <w:proofErr w:type="gramEnd"/>
      <w:r w:rsidRPr="00BC166F">
        <w:rPr>
          <w:sz w:val="16"/>
          <w:szCs w:val="16"/>
        </w:rPr>
        <w:t xml:space="preserve"> от 17 февраля 2012 года N 98-э, </w:t>
      </w:r>
      <w:hyperlink r:id="rId7" w:history="1">
        <w:r w:rsidRPr="00BC166F">
          <w:rPr>
            <w:color w:val="0000FF"/>
            <w:sz w:val="16"/>
            <w:szCs w:val="16"/>
          </w:rPr>
          <w:t>Постановлением</w:t>
        </w:r>
      </w:hyperlink>
      <w:r w:rsidRPr="00BC166F">
        <w:rPr>
          <w:sz w:val="16"/>
          <w:szCs w:val="16"/>
        </w:rPr>
        <w:t xml:space="preserve"> Правительства Калининградской области от 28 марта 2011 года N 189 "О службе по государственному регулированию цен и тарифов Калининградской области" и на основании Решения правления Службы по государственному регулированию цен и тарифов Калининградской области от 20 декабря 2013 года N 117/13</w:t>
      </w:r>
    </w:p>
    <w:p w:rsidR="00BC166F" w:rsidRPr="00BC166F" w:rsidRDefault="00BC166F" w:rsidP="00BC166F">
      <w:pPr>
        <w:pStyle w:val="ConsPlusNormal"/>
        <w:contextualSpacing/>
        <w:jc w:val="center"/>
        <w:rPr>
          <w:sz w:val="16"/>
          <w:szCs w:val="16"/>
        </w:rPr>
      </w:pPr>
      <w:r w:rsidRPr="00BC166F">
        <w:rPr>
          <w:sz w:val="16"/>
          <w:szCs w:val="16"/>
        </w:rPr>
        <w:t>ПРИКАЗЫВАЮ:</w:t>
      </w:r>
    </w:p>
    <w:p w:rsidR="00BC166F" w:rsidRPr="00BC166F" w:rsidRDefault="00BC166F" w:rsidP="00BC166F">
      <w:pPr>
        <w:pStyle w:val="ConsPlusNormal"/>
        <w:ind w:firstLine="540"/>
        <w:contextualSpacing/>
        <w:jc w:val="both"/>
        <w:rPr>
          <w:sz w:val="16"/>
          <w:szCs w:val="16"/>
        </w:rPr>
      </w:pPr>
      <w:r w:rsidRPr="00BC166F">
        <w:rPr>
          <w:sz w:val="16"/>
          <w:szCs w:val="16"/>
        </w:rPr>
        <w:t xml:space="preserve">1. Внести в </w:t>
      </w:r>
      <w:hyperlink r:id="rId8" w:history="1">
        <w:r w:rsidRPr="00BC166F">
          <w:rPr>
            <w:color w:val="0000FF"/>
            <w:sz w:val="16"/>
            <w:szCs w:val="16"/>
          </w:rPr>
          <w:t>Приказ</w:t>
        </w:r>
      </w:hyperlink>
      <w:r w:rsidRPr="00BC166F">
        <w:rPr>
          <w:sz w:val="16"/>
          <w:szCs w:val="16"/>
        </w:rPr>
        <w:t xml:space="preserve"> Службы по государственному регулированию цен и тарифов Калининградской области от 26 декабря 2011 года N 134-02э/11 "Об утверждении долгосрочных параметров регулирования на услуги по передаче электрической энергии для территориальных сетевых организаций на период 2012-2014 годов" следующие изменения:</w:t>
      </w:r>
    </w:p>
    <w:p w:rsidR="00BC166F" w:rsidRPr="00BC166F" w:rsidRDefault="00BC166F" w:rsidP="00BC166F">
      <w:pPr>
        <w:pStyle w:val="ConsPlusNormal"/>
        <w:ind w:firstLine="540"/>
        <w:contextualSpacing/>
        <w:jc w:val="both"/>
        <w:rPr>
          <w:sz w:val="16"/>
          <w:szCs w:val="16"/>
        </w:rPr>
      </w:pPr>
      <w:r w:rsidRPr="00BC166F">
        <w:rPr>
          <w:sz w:val="16"/>
          <w:szCs w:val="16"/>
        </w:rPr>
        <w:t xml:space="preserve">- </w:t>
      </w:r>
      <w:hyperlink r:id="rId9" w:history="1">
        <w:r w:rsidRPr="00BC166F">
          <w:rPr>
            <w:color w:val="0000FF"/>
            <w:sz w:val="16"/>
            <w:szCs w:val="16"/>
          </w:rPr>
          <w:t>приложения N 1</w:t>
        </w:r>
      </w:hyperlink>
      <w:r w:rsidRPr="00BC166F">
        <w:rPr>
          <w:sz w:val="16"/>
          <w:szCs w:val="16"/>
        </w:rPr>
        <w:t xml:space="preserve">, </w:t>
      </w:r>
      <w:hyperlink r:id="rId10" w:history="1">
        <w:r w:rsidRPr="00BC166F">
          <w:rPr>
            <w:color w:val="0000FF"/>
            <w:sz w:val="16"/>
            <w:szCs w:val="16"/>
          </w:rPr>
          <w:t>2</w:t>
        </w:r>
      </w:hyperlink>
      <w:r w:rsidRPr="00BC166F">
        <w:rPr>
          <w:sz w:val="16"/>
          <w:szCs w:val="16"/>
        </w:rPr>
        <w:t xml:space="preserve"> изложить в редакции согласно </w:t>
      </w:r>
      <w:hyperlink w:anchor="Par37" w:history="1">
        <w:r w:rsidRPr="00BC166F">
          <w:rPr>
            <w:color w:val="0000FF"/>
            <w:sz w:val="16"/>
            <w:szCs w:val="16"/>
          </w:rPr>
          <w:t>приложениям N 1</w:t>
        </w:r>
      </w:hyperlink>
      <w:r w:rsidRPr="00BC166F">
        <w:rPr>
          <w:sz w:val="16"/>
          <w:szCs w:val="16"/>
        </w:rPr>
        <w:t xml:space="preserve">, </w:t>
      </w:r>
      <w:hyperlink w:anchor="Par696" w:history="1">
        <w:r w:rsidRPr="00BC166F">
          <w:rPr>
            <w:color w:val="0000FF"/>
            <w:sz w:val="16"/>
            <w:szCs w:val="16"/>
          </w:rPr>
          <w:t>2</w:t>
        </w:r>
      </w:hyperlink>
      <w:r w:rsidRPr="00BC166F">
        <w:rPr>
          <w:sz w:val="16"/>
          <w:szCs w:val="16"/>
        </w:rPr>
        <w:t xml:space="preserve"> к настоящему Приказу.</w:t>
      </w:r>
    </w:p>
    <w:p w:rsidR="00BC166F" w:rsidRPr="00BC166F" w:rsidRDefault="00BC166F" w:rsidP="00BC166F">
      <w:pPr>
        <w:pStyle w:val="ConsPlusNormal"/>
        <w:ind w:firstLine="540"/>
        <w:contextualSpacing/>
        <w:jc w:val="both"/>
        <w:rPr>
          <w:sz w:val="16"/>
          <w:szCs w:val="16"/>
        </w:rPr>
      </w:pPr>
      <w:r w:rsidRPr="00BC166F">
        <w:rPr>
          <w:sz w:val="16"/>
          <w:szCs w:val="16"/>
        </w:rPr>
        <w:t>2. Признать утратившими силу с 1 января 2014 года Приказы Службы по государственному регулированию цен и тарифов Калининградской области:</w:t>
      </w:r>
    </w:p>
    <w:p w:rsidR="00BC166F" w:rsidRPr="00BC166F" w:rsidRDefault="00BC166F" w:rsidP="00BC166F">
      <w:pPr>
        <w:pStyle w:val="ConsPlusNormal"/>
        <w:ind w:firstLine="540"/>
        <w:contextualSpacing/>
        <w:jc w:val="both"/>
        <w:rPr>
          <w:sz w:val="16"/>
          <w:szCs w:val="16"/>
        </w:rPr>
      </w:pPr>
      <w:r w:rsidRPr="00BC166F">
        <w:rPr>
          <w:sz w:val="16"/>
          <w:szCs w:val="16"/>
        </w:rPr>
        <w:t xml:space="preserve">1) от 19 декабря 2012 года </w:t>
      </w:r>
      <w:hyperlink r:id="rId11" w:history="1">
        <w:r w:rsidRPr="00BC166F">
          <w:rPr>
            <w:color w:val="0000FF"/>
            <w:sz w:val="16"/>
            <w:szCs w:val="16"/>
          </w:rPr>
          <w:t>N 123-02э/12</w:t>
        </w:r>
      </w:hyperlink>
      <w:r w:rsidRPr="00BC166F">
        <w:rPr>
          <w:sz w:val="16"/>
          <w:szCs w:val="16"/>
        </w:rPr>
        <w:t xml:space="preserve"> "Об установлении долгосрочных параметров регулирования на услуги по передаче электрической энергии для территориальной сетевой организации МУП "Теплоэлектроцентраль-8" на период 2013-2014 годов";</w:t>
      </w:r>
    </w:p>
    <w:p w:rsidR="00BC166F" w:rsidRPr="00BC166F" w:rsidRDefault="00BC166F" w:rsidP="00BC166F">
      <w:pPr>
        <w:pStyle w:val="ConsPlusNormal"/>
        <w:ind w:firstLine="540"/>
        <w:contextualSpacing/>
        <w:jc w:val="both"/>
        <w:rPr>
          <w:sz w:val="16"/>
          <w:szCs w:val="16"/>
        </w:rPr>
      </w:pPr>
      <w:r w:rsidRPr="00BC166F">
        <w:rPr>
          <w:sz w:val="16"/>
          <w:szCs w:val="16"/>
        </w:rPr>
        <w:t xml:space="preserve">2) от 25 декабря 2012 года </w:t>
      </w:r>
      <w:hyperlink r:id="rId12" w:history="1">
        <w:r w:rsidRPr="00BC166F">
          <w:rPr>
            <w:color w:val="0000FF"/>
            <w:sz w:val="16"/>
            <w:szCs w:val="16"/>
          </w:rPr>
          <w:t>N 126-04э/12</w:t>
        </w:r>
      </w:hyperlink>
      <w:r w:rsidRPr="00BC166F">
        <w:rPr>
          <w:sz w:val="16"/>
          <w:szCs w:val="16"/>
        </w:rPr>
        <w:t xml:space="preserve"> "О внесении изменений в Приказ Службы по государственному регулированию цен и тарифов Калининградской области от 26 декабря 2011 года N 134-02э/11";</w:t>
      </w:r>
    </w:p>
    <w:p w:rsidR="00BC166F" w:rsidRPr="00BC166F" w:rsidRDefault="00BC166F" w:rsidP="00BC166F">
      <w:pPr>
        <w:pStyle w:val="ConsPlusNormal"/>
        <w:ind w:firstLine="540"/>
        <w:contextualSpacing/>
        <w:jc w:val="both"/>
        <w:rPr>
          <w:sz w:val="16"/>
          <w:szCs w:val="16"/>
        </w:rPr>
      </w:pPr>
      <w:r w:rsidRPr="00BC166F">
        <w:rPr>
          <w:sz w:val="16"/>
          <w:szCs w:val="16"/>
        </w:rPr>
        <w:t xml:space="preserve">3) от 27 декабря 2012 года </w:t>
      </w:r>
      <w:hyperlink r:id="rId13" w:history="1">
        <w:r w:rsidRPr="00BC166F">
          <w:rPr>
            <w:color w:val="0000FF"/>
            <w:sz w:val="16"/>
            <w:szCs w:val="16"/>
          </w:rPr>
          <w:t>N 128-17э/12</w:t>
        </w:r>
      </w:hyperlink>
      <w:r w:rsidRPr="00BC166F">
        <w:rPr>
          <w:sz w:val="16"/>
          <w:szCs w:val="16"/>
        </w:rPr>
        <w:t xml:space="preserve"> "Об установлении долгосрочных параметров регулирования на услуги по передаче электрической энергии для территориальной сетевой организац</w:t>
      </w:r>
      <w:proofErr w:type="gramStart"/>
      <w:r w:rsidRPr="00BC166F">
        <w:rPr>
          <w:sz w:val="16"/>
          <w:szCs w:val="16"/>
        </w:rPr>
        <w:t>ии ООО</w:t>
      </w:r>
      <w:proofErr w:type="gramEnd"/>
      <w:r w:rsidRPr="00BC166F">
        <w:rPr>
          <w:sz w:val="16"/>
          <w:szCs w:val="16"/>
        </w:rPr>
        <w:t xml:space="preserve"> "Энергосеть" на период 2013-2014 г".</w:t>
      </w:r>
    </w:p>
    <w:p w:rsidR="00BC166F" w:rsidRPr="00BC166F" w:rsidRDefault="00BC166F" w:rsidP="00BC166F">
      <w:pPr>
        <w:pStyle w:val="ConsPlusNormal"/>
        <w:ind w:firstLine="540"/>
        <w:contextualSpacing/>
        <w:jc w:val="both"/>
        <w:rPr>
          <w:sz w:val="16"/>
          <w:szCs w:val="16"/>
        </w:rPr>
      </w:pPr>
      <w:r w:rsidRPr="00BC166F">
        <w:rPr>
          <w:sz w:val="16"/>
          <w:szCs w:val="16"/>
        </w:rPr>
        <w:t>3. Приказ вступает в силу с 1 января 2014 года.</w:t>
      </w:r>
    </w:p>
    <w:p w:rsidR="00BC166F" w:rsidRPr="00BC166F" w:rsidRDefault="00BC166F" w:rsidP="00BC166F">
      <w:pPr>
        <w:pStyle w:val="ConsPlusNormal"/>
        <w:rPr>
          <w:sz w:val="16"/>
          <w:szCs w:val="16"/>
        </w:rPr>
      </w:pPr>
    </w:p>
    <w:p w:rsidR="00BC166F" w:rsidRPr="00BC166F" w:rsidRDefault="00BC166F" w:rsidP="00BC166F">
      <w:pPr>
        <w:pStyle w:val="ConsPlusNormal"/>
        <w:jc w:val="center"/>
        <w:rPr>
          <w:b/>
          <w:bCs/>
          <w:sz w:val="16"/>
          <w:szCs w:val="16"/>
        </w:rPr>
      </w:pPr>
      <w:bookmarkStart w:id="1" w:name="Par37"/>
      <w:bookmarkEnd w:id="1"/>
      <w:r w:rsidRPr="00BC166F">
        <w:rPr>
          <w:b/>
          <w:bCs/>
          <w:sz w:val="16"/>
          <w:szCs w:val="16"/>
        </w:rPr>
        <w:t>Долгосрочные параметры регулирования для территориальныхсетевых организаций, в отношении которых тарифы на услугипо передаче электрической энергии устанавливаются на основедолгосрочных параметров регулирования деятельноститерриториальных сетевых организаций на 2012-2014 годы</w:t>
      </w:r>
    </w:p>
    <w:p w:rsidR="00BC166F" w:rsidRPr="00BC166F" w:rsidRDefault="00BC166F" w:rsidP="00BC166F">
      <w:pPr>
        <w:pStyle w:val="ConsPlusNormal"/>
        <w:jc w:val="center"/>
        <w:rPr>
          <w:sz w:val="16"/>
          <w:szCs w:val="16"/>
        </w:rPr>
      </w:pPr>
    </w:p>
    <w:tbl>
      <w:tblPr>
        <w:tblW w:w="102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7"/>
        <w:gridCol w:w="1144"/>
        <w:gridCol w:w="567"/>
        <w:gridCol w:w="993"/>
        <w:gridCol w:w="708"/>
        <w:gridCol w:w="709"/>
        <w:gridCol w:w="1559"/>
        <w:gridCol w:w="1276"/>
        <w:gridCol w:w="1418"/>
        <w:gridCol w:w="1275"/>
      </w:tblGrid>
      <w:tr w:rsidR="00BC166F" w:rsidRPr="00BC166F" w:rsidTr="00BC166F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 xml:space="preserve">N </w:t>
            </w:r>
            <w:proofErr w:type="gramStart"/>
            <w:r w:rsidRPr="00BC166F">
              <w:rPr>
                <w:sz w:val="16"/>
                <w:szCs w:val="16"/>
              </w:rPr>
              <w:t>п</w:t>
            </w:r>
            <w:proofErr w:type="gramEnd"/>
            <w:r w:rsidRPr="00BC166F">
              <w:rPr>
                <w:sz w:val="16"/>
                <w:szCs w:val="16"/>
              </w:rPr>
              <w:t>/п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Наименование сетевой организации в субъекте Российской Федерации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Базовый уровень подконтрольных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 w:rsidP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 xml:space="preserve">Индекс эффективности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 w:rsidP="00BC166F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BC166F">
              <w:rPr>
                <w:sz w:val="16"/>
                <w:szCs w:val="16"/>
              </w:rPr>
              <w:t>Коэф-т</w:t>
            </w:r>
            <w:proofErr w:type="spellEnd"/>
            <w:r w:rsidRPr="00BC166F">
              <w:rPr>
                <w:sz w:val="16"/>
                <w:szCs w:val="16"/>
              </w:rPr>
              <w:t xml:space="preserve"> эластичности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 w:rsidP="00BC166F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BC166F">
              <w:rPr>
                <w:sz w:val="16"/>
                <w:szCs w:val="16"/>
              </w:rPr>
              <w:t>Мак</w:t>
            </w:r>
            <w:proofErr w:type="gramStart"/>
            <w:r w:rsidRPr="00BC166F">
              <w:rPr>
                <w:sz w:val="16"/>
                <w:szCs w:val="16"/>
              </w:rPr>
              <w:t>.в</w:t>
            </w:r>
            <w:proofErr w:type="gramEnd"/>
            <w:r w:rsidRPr="00BC166F">
              <w:rPr>
                <w:sz w:val="16"/>
                <w:szCs w:val="16"/>
              </w:rPr>
              <w:t>озможная</w:t>
            </w:r>
            <w:proofErr w:type="spellEnd"/>
            <w:r w:rsidRPr="00BC166F">
              <w:rPr>
                <w:sz w:val="16"/>
                <w:szCs w:val="16"/>
              </w:rPr>
              <w:t xml:space="preserve"> </w:t>
            </w:r>
            <w:proofErr w:type="spellStart"/>
            <w:r w:rsidRPr="00BC166F">
              <w:rPr>
                <w:sz w:val="16"/>
                <w:szCs w:val="16"/>
              </w:rPr>
              <w:t>коррек</w:t>
            </w:r>
            <w:proofErr w:type="spellEnd"/>
            <w:r w:rsidRPr="00BC166F">
              <w:rPr>
                <w:sz w:val="16"/>
                <w:szCs w:val="16"/>
              </w:rPr>
              <w:t xml:space="preserve">. НВВ, </w:t>
            </w:r>
            <w:proofErr w:type="gramStart"/>
            <w:r w:rsidRPr="00BC166F">
              <w:rPr>
                <w:sz w:val="16"/>
                <w:szCs w:val="16"/>
              </w:rPr>
              <w:t>осуществляемая</w:t>
            </w:r>
            <w:proofErr w:type="gramEnd"/>
            <w:r w:rsidRPr="00BC166F">
              <w:rPr>
                <w:sz w:val="16"/>
                <w:szCs w:val="16"/>
              </w:rPr>
              <w:t xml:space="preserve"> с учетом достижения установленного уровня надежности и качества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Величина технологического расхода (потерь) электрической энергии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Уровень надежности реализуемых товаров (услуг)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Уровень качества реализуемых товаров (услуг)</w:t>
            </w:r>
          </w:p>
        </w:tc>
      </w:tr>
      <w:tr w:rsidR="00BC166F" w:rsidRPr="00BC166F" w:rsidTr="00BC166F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млн.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BC166F">
              <w:rPr>
                <w:sz w:val="16"/>
                <w:szCs w:val="16"/>
              </w:rPr>
              <w:t>млн</w:t>
            </w:r>
            <w:proofErr w:type="gramStart"/>
            <w:r w:rsidRPr="00BC166F">
              <w:rPr>
                <w:sz w:val="16"/>
                <w:szCs w:val="16"/>
              </w:rPr>
              <w:t>.к</w:t>
            </w:r>
            <w:proofErr w:type="gramEnd"/>
            <w:r w:rsidRPr="00BC166F">
              <w:rPr>
                <w:sz w:val="16"/>
                <w:szCs w:val="16"/>
              </w:rPr>
              <w:t>Вт.ч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BC166F" w:rsidRPr="00BC166F" w:rsidTr="00BC166F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1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CF76A9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ООО "БСИ</w:t>
            </w:r>
            <w:r w:rsidR="00BC166F" w:rsidRPr="00BC166F">
              <w:rPr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2012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1,08203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0,0200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-</w:t>
            </w:r>
          </w:p>
        </w:tc>
      </w:tr>
      <w:tr w:rsidR="00BC166F" w:rsidRPr="00BC166F" w:rsidTr="00BC166F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1,14727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0,2400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-</w:t>
            </w:r>
          </w:p>
        </w:tc>
      </w:tr>
      <w:tr w:rsidR="00BC166F" w:rsidRPr="00BC166F" w:rsidTr="00BC166F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1,19940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0,3000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0,0588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1,0102</w:t>
            </w:r>
          </w:p>
        </w:tc>
      </w:tr>
      <w:tr w:rsidR="00BC166F" w:rsidRPr="00BC166F" w:rsidTr="00BC166F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BC166F" w:rsidRPr="00BC166F" w:rsidTr="00BC166F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BC166F" w:rsidRPr="00BC166F" w:rsidTr="00BC166F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</w:tbl>
    <w:p w:rsidR="00BC166F" w:rsidRPr="00BC166F" w:rsidRDefault="00BC166F" w:rsidP="00BC166F">
      <w:pPr>
        <w:pStyle w:val="ConsPlusNormal"/>
        <w:ind w:firstLine="540"/>
        <w:jc w:val="both"/>
        <w:rPr>
          <w:sz w:val="18"/>
          <w:szCs w:val="18"/>
        </w:rPr>
      </w:pPr>
    </w:p>
    <w:p w:rsidR="00BC166F" w:rsidRPr="00BC166F" w:rsidRDefault="00BC166F" w:rsidP="00BC166F">
      <w:pPr>
        <w:pStyle w:val="ConsPlusNormal"/>
        <w:jc w:val="center"/>
        <w:rPr>
          <w:b/>
          <w:bCs/>
          <w:sz w:val="18"/>
          <w:szCs w:val="18"/>
        </w:rPr>
      </w:pPr>
      <w:bookmarkStart w:id="2" w:name="Par696"/>
      <w:bookmarkEnd w:id="2"/>
      <w:r w:rsidRPr="00BC166F">
        <w:rPr>
          <w:b/>
          <w:bCs/>
          <w:sz w:val="18"/>
          <w:szCs w:val="18"/>
        </w:rPr>
        <w:t>Необходимая валовая выручка сетевых организацийна долгосрочный период регулирования</w:t>
      </w:r>
    </w:p>
    <w:p w:rsidR="00BC166F" w:rsidRPr="00BC166F" w:rsidRDefault="00BC166F" w:rsidP="00BC166F">
      <w:pPr>
        <w:pStyle w:val="ConsPlusNormal"/>
        <w:jc w:val="center"/>
        <w:rPr>
          <w:b/>
          <w:bCs/>
          <w:sz w:val="18"/>
          <w:szCs w:val="18"/>
        </w:rPr>
      </w:pPr>
      <w:r w:rsidRPr="00BC166F">
        <w:rPr>
          <w:b/>
          <w:bCs/>
          <w:sz w:val="18"/>
          <w:szCs w:val="18"/>
        </w:rPr>
        <w:t>(без учета оплаты потерь)</w:t>
      </w:r>
    </w:p>
    <w:p w:rsidR="00BC166F" w:rsidRPr="00BC166F" w:rsidRDefault="00BC166F" w:rsidP="00BC166F">
      <w:pPr>
        <w:pStyle w:val="ConsPlusNormal"/>
        <w:ind w:firstLine="540"/>
        <w:jc w:val="both"/>
        <w:rPr>
          <w:sz w:val="18"/>
          <w:szCs w:val="1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75"/>
        <w:gridCol w:w="4488"/>
        <w:gridCol w:w="1042"/>
        <w:gridCol w:w="3472"/>
      </w:tblGrid>
      <w:tr w:rsidR="00BC166F" w:rsidRPr="00BC166F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 xml:space="preserve">N </w:t>
            </w:r>
            <w:proofErr w:type="gramStart"/>
            <w:r w:rsidRPr="00BC166F">
              <w:rPr>
                <w:sz w:val="16"/>
                <w:szCs w:val="16"/>
              </w:rPr>
              <w:t>п</w:t>
            </w:r>
            <w:proofErr w:type="gramEnd"/>
            <w:r w:rsidRPr="00BC166F">
              <w:rPr>
                <w:sz w:val="16"/>
                <w:szCs w:val="16"/>
              </w:rPr>
              <w:t>/п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Наименование сетевой организации в субъекте Российской Федерации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Год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НВВ сетевых организаций без учета оплаты потерь, тыс. руб.</w:t>
            </w:r>
          </w:p>
        </w:tc>
      </w:tr>
      <w:tr w:rsidR="00BC166F" w:rsidRPr="00BC166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5.</w:t>
            </w:r>
          </w:p>
        </w:tc>
        <w:tc>
          <w:tcPr>
            <w:tcW w:w="4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CF76A9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ООО "БСИ</w:t>
            </w:r>
            <w:r w:rsidR="00BC166F" w:rsidRPr="00BC166F">
              <w:rPr>
                <w:sz w:val="16"/>
                <w:szCs w:val="16"/>
              </w:rPr>
              <w:t>"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2012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1302,71</w:t>
            </w:r>
          </w:p>
        </w:tc>
      </w:tr>
      <w:tr w:rsidR="00BC166F" w:rsidRPr="00BC16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2013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1370,45</w:t>
            </w:r>
          </w:p>
        </w:tc>
      </w:tr>
      <w:tr w:rsidR="00BC166F" w:rsidRPr="00BC16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2014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1614,78</w:t>
            </w:r>
          </w:p>
        </w:tc>
      </w:tr>
      <w:tr w:rsidR="00BC166F" w:rsidRPr="00BC16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2013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337,78</w:t>
            </w:r>
          </w:p>
        </w:tc>
      </w:tr>
      <w:tr w:rsidR="00BC166F" w:rsidRPr="00BC16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2014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  <w:r w:rsidRPr="00BC166F">
              <w:rPr>
                <w:sz w:val="16"/>
                <w:szCs w:val="16"/>
              </w:rPr>
              <w:t>385,13</w:t>
            </w:r>
          </w:p>
        </w:tc>
      </w:tr>
      <w:tr w:rsidR="00BC166F" w:rsidRPr="00BC166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4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BC166F" w:rsidRPr="00BC16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BC166F" w:rsidRPr="00BC16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BC166F" w:rsidRPr="00BC16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4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ind w:firstLine="540"/>
              <w:jc w:val="both"/>
              <w:rPr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66F" w:rsidRPr="00BC166F" w:rsidRDefault="00BC166F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</w:tbl>
    <w:p w:rsidR="00BC166F" w:rsidRPr="00BC166F" w:rsidRDefault="00BC166F" w:rsidP="00BC166F">
      <w:pPr>
        <w:pStyle w:val="ConsPlusNormal"/>
        <w:ind w:firstLine="540"/>
        <w:jc w:val="both"/>
        <w:rPr>
          <w:sz w:val="18"/>
          <w:szCs w:val="18"/>
        </w:rPr>
      </w:pPr>
    </w:p>
    <w:p w:rsidR="00BC166F" w:rsidRDefault="00BC166F" w:rsidP="00BC166F">
      <w:pPr>
        <w:pStyle w:val="ConsPlusNormal"/>
        <w:ind w:firstLine="540"/>
        <w:jc w:val="both"/>
      </w:pPr>
    </w:p>
    <w:p w:rsidR="00DA672F" w:rsidRDefault="00DA672F"/>
    <w:sectPr w:rsidR="00DA672F" w:rsidSect="00BC166F">
      <w:pgSz w:w="11906" w:h="16838"/>
      <w:pgMar w:top="567" w:right="566" w:bottom="426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166F"/>
    <w:rsid w:val="009F5F36"/>
    <w:rsid w:val="00B52157"/>
    <w:rsid w:val="00BC166F"/>
    <w:rsid w:val="00CF76A9"/>
    <w:rsid w:val="00DA6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6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6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A4F57CF5381650597989F0D7B038B751E35A4229F98127067CAEBA4B4A7059cEa2M" TargetMode="External"/><Relationship Id="rId13" Type="http://schemas.openxmlformats.org/officeDocument/2006/relationships/hyperlink" Target="consultantplus://offline/ref=AAA4F57CF5381650597989F0D7B038B751E35A4229FA8B29067CAEBA4B4A7059cEa2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AA4F57CF5381650597989F0D7B038B751E35A4229F98023037CAEBA4B4A7059cEa2M" TargetMode="External"/><Relationship Id="rId12" Type="http://schemas.openxmlformats.org/officeDocument/2006/relationships/hyperlink" Target="consultantplus://offline/ref=AAA4F57CF5381650597989F0D7B038B751E35A4229FA8B27047CAEBA4B4A7059cEa2M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AA4F57CF5381650597997FDC1DC66BE54EA024628FB83775823F5E71C437A0EA569BCD412C5CBC5c4aBM" TargetMode="External"/><Relationship Id="rId11" Type="http://schemas.openxmlformats.org/officeDocument/2006/relationships/hyperlink" Target="consultantplus://offline/ref=AAA4F57CF5381650597989F0D7B038B751E35A4229FA8B26047CAEBA4B4A7059cEa2M" TargetMode="External"/><Relationship Id="rId5" Type="http://schemas.openxmlformats.org/officeDocument/2006/relationships/hyperlink" Target="consultantplus://offline/ref=AAA4F57CF5381650597997FDC1DC66BE54ED004A29FC83775823F5E71Cc4a3M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AA4F57CF5381650597989F0D7B038B751E35A4229F98127067CAEBA4B4A7059E226E59656C8CAC44B69D4c2aEM" TargetMode="External"/><Relationship Id="rId4" Type="http://schemas.openxmlformats.org/officeDocument/2006/relationships/hyperlink" Target="consultantplus://offline/ref=AAA4F57CF5381650597997FDC1DC66BE54ED00472DFA83775823F5E71Cc4a3M" TargetMode="External"/><Relationship Id="rId9" Type="http://schemas.openxmlformats.org/officeDocument/2006/relationships/hyperlink" Target="consultantplus://offline/ref=AAA4F57CF5381650597989F0D7B038B751E35A4229F98127067CAEBA4B4A7059E226E59656C8CAC44B68DDc2aE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Admin</cp:lastModifiedBy>
  <cp:revision>3</cp:revision>
  <cp:lastPrinted>2014-11-13T12:34:00Z</cp:lastPrinted>
  <dcterms:created xsi:type="dcterms:W3CDTF">2014-11-13T12:27:00Z</dcterms:created>
  <dcterms:modified xsi:type="dcterms:W3CDTF">2015-04-02T10:05:00Z</dcterms:modified>
</cp:coreProperties>
</file>