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D5" w:rsidRDefault="008A6AD5" w:rsidP="008A6AD5">
      <w:pPr>
        <w:pStyle w:val="ConsPlusNormal"/>
        <w:jc w:val="center"/>
      </w:pPr>
      <w:r>
        <w:t>Форма 4.1 - Показатели уровня надежности и уровня качества</w:t>
      </w:r>
    </w:p>
    <w:p w:rsidR="008A6AD5" w:rsidRDefault="008A6AD5" w:rsidP="008A6AD5">
      <w:pPr>
        <w:pStyle w:val="ConsPlusNormal"/>
        <w:jc w:val="center"/>
      </w:pPr>
      <w:r>
        <w:t>оказываемых услуг электросетевой организации</w:t>
      </w:r>
    </w:p>
    <w:p w:rsidR="008A6AD5" w:rsidRDefault="008A6AD5" w:rsidP="008A6AD5">
      <w:pPr>
        <w:pStyle w:val="ConsPlusNormal"/>
        <w:ind w:firstLine="54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04"/>
        <w:gridCol w:w="3261"/>
        <w:gridCol w:w="1474"/>
      </w:tblGrid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center"/>
            </w:pPr>
            <w:r>
              <w:t>N формулы методических указаний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center"/>
            </w:pPr>
            <w:r>
              <w:t>Значение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6" w:history="1">
              <w:r w:rsidR="008A6AD5">
                <w:rPr>
                  <w:color w:val="0000FF"/>
                </w:rPr>
                <w:t>1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396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</w:pPr>
            <w:r>
              <w:t>Показатель уровня качества осуществляемого технологического присоединения,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381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8" w:history="1">
              <w:r w:rsidR="008A6AD5">
                <w:rPr>
                  <w:color w:val="0000FF"/>
                </w:rPr>
                <w:t>2.1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396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</w:pPr>
            <w:r>
              <w:t xml:space="preserve">Показатель </w:t>
            </w:r>
            <w:proofErr w:type="gramStart"/>
            <w:r>
              <w:t>уровня качества обслуживания потребителей услуг</w:t>
            </w:r>
            <w:proofErr w:type="gramEnd"/>
            <w:r>
              <w:t xml:space="preserve"> территориальными сетевыми организациями,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10" w:history="1">
              <w:r w:rsidR="008A6AD5">
                <w:rPr>
                  <w:color w:val="0000FF"/>
                </w:rPr>
                <w:t>3.2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B73B01" w:rsidP="00622FC8">
            <w:pPr>
              <w:pStyle w:val="ConsPlusNormal"/>
            </w:pPr>
            <w:r>
              <w:t>1,0102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381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13" w:history="1">
              <w:r w:rsidR="008A6AD5">
                <w:rPr>
                  <w:color w:val="0000FF"/>
                </w:rPr>
                <w:t>4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396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33400" cy="2571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750" cy="209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16" w:history="1">
              <w:r w:rsidR="008A6AD5">
                <w:rPr>
                  <w:color w:val="0000FF"/>
                </w:rPr>
                <w:t>4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454EBD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both"/>
            </w:pPr>
            <w:r>
              <w:t xml:space="preserve">Плановое значение показателя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3815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750" cy="2095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18" w:history="1">
              <w:r w:rsidR="008A6AD5">
                <w:rPr>
                  <w:color w:val="0000FF"/>
                </w:rPr>
                <w:t>4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B73B01">
            <w:pPr>
              <w:pStyle w:val="ConsPlusNormal"/>
            </w:pPr>
            <w:r>
              <w:t>1,0102</w:t>
            </w:r>
          </w:p>
          <w:p w:rsidR="00A007EC" w:rsidRDefault="00A007EC">
            <w:pPr>
              <w:pStyle w:val="ConsPlusNormal"/>
            </w:pP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both"/>
            </w:pPr>
            <w:r>
              <w:t xml:space="preserve">Оценка </w:t>
            </w:r>
            <w:proofErr w:type="gramStart"/>
            <w:r>
              <w:t>достижения показателя уровня надежности оказываемых услуг</w:t>
            </w:r>
            <w:proofErr w:type="gramEnd"/>
            <w:r>
              <w:t>, 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20" w:history="1">
              <w:proofErr w:type="spellStart"/>
              <w:r w:rsidR="008A6AD5">
                <w:rPr>
                  <w:color w:val="0000FF"/>
                </w:rPr>
                <w:t>пп</w:t>
              </w:r>
              <w:proofErr w:type="spellEnd"/>
              <w:r w:rsidR="008A6AD5">
                <w:rPr>
                  <w:color w:val="0000FF"/>
                </w:rPr>
                <w:t>. 5.1</w:t>
              </w:r>
            </w:hyperlink>
            <w:r w:rsidR="008A6AD5">
              <w:t xml:space="preserve"> методических указаний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A007EC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both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(организации по управлению единой национальной (общероссийской) электрической сетью)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22" w:history="1">
              <w:proofErr w:type="spellStart"/>
              <w:r w:rsidR="008A6AD5">
                <w:rPr>
                  <w:color w:val="0000FF"/>
                </w:rPr>
                <w:t>пп</w:t>
              </w:r>
              <w:proofErr w:type="spellEnd"/>
              <w:r w:rsidR="008A6AD5">
                <w:rPr>
                  <w:color w:val="0000FF"/>
                </w:rPr>
                <w:t>. 5.1</w:t>
              </w:r>
            </w:hyperlink>
            <w:r w:rsidR="008A6AD5">
              <w:t xml:space="preserve"> методических указаний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A007EC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both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(для территориальной сетевой организации)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24" w:history="1">
              <w:proofErr w:type="spellStart"/>
              <w:r w:rsidR="008A6AD5">
                <w:rPr>
                  <w:color w:val="0000FF"/>
                </w:rPr>
                <w:t>пп</w:t>
              </w:r>
              <w:proofErr w:type="spellEnd"/>
              <w:r w:rsidR="008A6AD5">
                <w:rPr>
                  <w:color w:val="0000FF"/>
                </w:rPr>
                <w:t>. 5.1</w:t>
              </w:r>
            </w:hyperlink>
            <w:r w:rsidR="008A6AD5">
              <w:t xml:space="preserve"> методических указаний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A007EC">
            <w:pPr>
              <w:pStyle w:val="ConsPlusNormal"/>
            </w:pPr>
            <w:r>
              <w:t>0</w:t>
            </w:r>
          </w:p>
        </w:tc>
      </w:tr>
      <w:tr w:rsidR="008A6AD5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8A6AD5">
            <w:pPr>
              <w:pStyle w:val="ConsPlusNormal"/>
              <w:jc w:val="both"/>
            </w:pPr>
            <w:r>
              <w:t xml:space="preserve">Оценка достижения показателя уровня качества оказываемых услуг,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385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(для территориальной сетевой организации)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7420C8">
            <w:pPr>
              <w:pStyle w:val="ConsPlusNormal"/>
              <w:jc w:val="center"/>
            </w:pPr>
            <w:hyperlink r:id="rId26" w:history="1">
              <w:proofErr w:type="spellStart"/>
              <w:r w:rsidR="008A6AD5">
                <w:rPr>
                  <w:color w:val="0000FF"/>
                </w:rPr>
                <w:t>пп</w:t>
              </w:r>
              <w:proofErr w:type="spellEnd"/>
              <w:r w:rsidR="008A6AD5">
                <w:rPr>
                  <w:color w:val="0000FF"/>
                </w:rPr>
                <w:t>. 5.1</w:t>
              </w:r>
            </w:hyperlink>
            <w:r w:rsidR="008A6AD5">
              <w:t xml:space="preserve"> методических указаний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AD5" w:rsidRDefault="00B73B01">
            <w:pPr>
              <w:pStyle w:val="ConsPlusNormal"/>
            </w:pPr>
            <w:r>
              <w:t>1,0102</w:t>
            </w:r>
          </w:p>
          <w:p w:rsidR="00A007EC" w:rsidRDefault="00A007EC">
            <w:pPr>
              <w:pStyle w:val="ConsPlusNormal"/>
            </w:pPr>
          </w:p>
        </w:tc>
      </w:tr>
    </w:tbl>
    <w:p w:rsidR="008A6AD5" w:rsidRDefault="008A6AD5" w:rsidP="008A6AD5">
      <w:pPr>
        <w:pStyle w:val="ConsPlusNormal"/>
        <w:ind w:firstLine="540"/>
        <w:jc w:val="both"/>
      </w:pPr>
    </w:p>
    <w:p w:rsidR="008A6AD5" w:rsidRDefault="008A6AD5" w:rsidP="008A6AD5">
      <w:pPr>
        <w:pStyle w:val="ConsPlusNormal"/>
        <w:ind w:firstLine="540"/>
        <w:jc w:val="both"/>
      </w:pP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AD5"/>
    <w:rsid w:val="00454EBD"/>
    <w:rsid w:val="00622FC8"/>
    <w:rsid w:val="007420C8"/>
    <w:rsid w:val="008A6396"/>
    <w:rsid w:val="008A6AD5"/>
    <w:rsid w:val="00A007EC"/>
    <w:rsid w:val="00B73B01"/>
    <w:rsid w:val="00BD3D77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53CE6242F1E492693534A8FBFF1A0A9B6F0A912DD7D680BD1EF84CC086653826540DCB510072BDT4z4M" TargetMode="External"/><Relationship Id="rId13" Type="http://schemas.openxmlformats.org/officeDocument/2006/relationships/hyperlink" Target="consultantplus://offline/ref=8E53CE6242F1E492693534A8FBFF1A0A9B6F0A912DD7D680BD1EF84CC086653826540DCB510072B7T4zBM" TargetMode="External"/><Relationship Id="rId18" Type="http://schemas.openxmlformats.org/officeDocument/2006/relationships/hyperlink" Target="consultantplus://offline/ref=8E53CE6242F1E492693534A8FBFF1A0A9B6F0A912DD7D680BD1EF84CC086653826540DCB510072B7T4zBM" TargetMode="External"/><Relationship Id="rId26" Type="http://schemas.openxmlformats.org/officeDocument/2006/relationships/hyperlink" Target="consultantplus://offline/ref=8E53CE6242F1E492693534A8FBFF1A0A9B6F0A912DD7D680BD1EF84CC086653826540DCB510073BCT4z6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8E53CE6242F1E492693534A8FBFF1A0A9B6F0A912DD7D680BD1EF84CC086653826540DCB510072B7T4zBM" TargetMode="External"/><Relationship Id="rId20" Type="http://schemas.openxmlformats.org/officeDocument/2006/relationships/hyperlink" Target="consultantplus://offline/ref=8E53CE6242F1E492693534A8FBFF1A0A9B6F0A912DD7D680BD1EF84CC086653826540DCB510073BCT4z6M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E53CE6242F1E492693534A8FBFF1A0A9B6F0A912DD7D680BD1EF84CC086653826540DCB510072BCT4z5M" TargetMode="External"/><Relationship Id="rId11" Type="http://schemas.openxmlformats.org/officeDocument/2006/relationships/image" Target="media/image4.wmf"/><Relationship Id="rId24" Type="http://schemas.openxmlformats.org/officeDocument/2006/relationships/hyperlink" Target="consultantplus://offline/ref=8E53CE6242F1E492693534A8FBFF1A0A9B6F0A912DD7D680BD1EF84CC086653826540DCB510073BCT4z6M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E53CE6242F1E492693534A8FBFF1A0A9B6F0A912DD7D680BD1EF84CC086653826540DCB510072BBT4z4M" TargetMode="External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hyperlink" Target="consultantplus://offline/ref=8E53CE6242F1E492693534A8FBFF1A0A9B6F0A912DD7D680BD1EF84CC086653826540DCB510073BCT4z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1EFA-8F68-4FC1-BD2E-1F1D7D3B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6</cp:revision>
  <cp:lastPrinted>2014-11-14T13:28:00Z</cp:lastPrinted>
  <dcterms:created xsi:type="dcterms:W3CDTF">2014-11-13T12:52:00Z</dcterms:created>
  <dcterms:modified xsi:type="dcterms:W3CDTF">2015-04-02T10:10:00Z</dcterms:modified>
</cp:coreProperties>
</file>