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C12" w:rsidRDefault="00954C12"/>
    <w:p w:rsidR="00815874" w:rsidRDefault="00815874"/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Сведения о величине резервируемой максимальной мощности, определяемой в соответствии с Правилами недискриминационного доступа к услугам по передаче электрической энергии и оказания этих услуг, утв. постановлением Правительства РФ №861, </w:t>
      </w: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в разбивке по уровням напряжения. </w:t>
      </w:r>
    </w:p>
    <w:p w:rsid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ЗАО «Балтстройиндустрия»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BF070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2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квартал 2013- 5600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потребителей ЗАО «Балтстройиндустрия» составляет:</w:t>
      </w:r>
    </w:p>
    <w:p w:rsidR="00F501B6" w:rsidRDefault="00BF070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квартал 2013- 3870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>электрическая мощность ЗАО «Балтстройиндустрия»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BF070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квартал 2013- 5</w:t>
      </w:r>
      <w:r w:rsidR="00F501B6">
        <w:rPr>
          <w:rFonts w:ascii="Times New Roman" w:hAnsi="Times New Roman" w:cs="Times New Roman"/>
          <w:sz w:val="24"/>
          <w:szCs w:val="24"/>
        </w:rPr>
        <w:t>550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 xml:space="preserve">электрическая мощность </w:t>
      </w:r>
      <w:r w:rsidR="0052017A">
        <w:rPr>
          <w:rFonts w:ascii="Times New Roman" w:hAnsi="Times New Roman" w:cs="Times New Roman"/>
          <w:sz w:val="24"/>
          <w:szCs w:val="24"/>
        </w:rPr>
        <w:t xml:space="preserve">потребителями </w:t>
      </w:r>
      <w:r w:rsidRPr="00F501B6">
        <w:rPr>
          <w:rFonts w:ascii="Times New Roman" w:hAnsi="Times New Roman" w:cs="Times New Roman"/>
          <w:sz w:val="24"/>
          <w:szCs w:val="24"/>
        </w:rPr>
        <w:t>ЗАО «Балтстройиндустрия» составляет:</w:t>
      </w:r>
    </w:p>
    <w:p w:rsidR="00F501B6" w:rsidRPr="00F501B6" w:rsidRDefault="00BF070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- 2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квартал 2013- </w:t>
      </w:r>
      <w:r w:rsidR="0052017A">
        <w:rPr>
          <w:rFonts w:ascii="Times New Roman" w:hAnsi="Times New Roman" w:cs="Times New Roman"/>
          <w:sz w:val="24"/>
          <w:szCs w:val="24"/>
        </w:rPr>
        <w:t>3780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gramEnd"/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Примечание: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 xml:space="preserve"> на высоком напряжении: (ВН) 110 кВ и выше;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первом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1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35 кВ;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втором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2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20 - 1 кВ;</w:t>
      </w: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1"/>
          <w:szCs w:val="21"/>
        </w:rPr>
        <w:t>на низком напряжении: (НН) 0,4 кВ и ниже.</w:t>
      </w:r>
    </w:p>
    <w:sectPr w:rsidR="00815874" w:rsidRPr="00815874" w:rsidSect="008158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8A5"/>
    <w:rsid w:val="00083FB9"/>
    <w:rsid w:val="0052017A"/>
    <w:rsid w:val="00815874"/>
    <w:rsid w:val="00954C12"/>
    <w:rsid w:val="00B27209"/>
    <w:rsid w:val="00BF0706"/>
    <w:rsid w:val="00BF175B"/>
    <w:rsid w:val="00C738A5"/>
    <w:rsid w:val="00F50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2013-05-28T09:45:00Z</dcterms:created>
  <dcterms:modified xsi:type="dcterms:W3CDTF">2013-12-04T07:05:00Z</dcterms:modified>
</cp:coreProperties>
</file>