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FF" w:rsidRPr="00CD423C" w:rsidRDefault="00D37EFF" w:rsidP="00D37EFF">
      <w:pPr>
        <w:pStyle w:val="5"/>
        <w:rPr>
          <w:sz w:val="24"/>
          <w:szCs w:val="24"/>
        </w:rPr>
      </w:pPr>
      <w:r w:rsidRPr="00CD423C">
        <w:rPr>
          <w:sz w:val="24"/>
          <w:szCs w:val="24"/>
        </w:rPr>
        <w:t>ЕЖЕКВАРТАЛЬНЫЙ ОТЧЕТ</w:t>
      </w:r>
    </w:p>
    <w:p w:rsidR="00D37EFF" w:rsidRPr="00CD423C" w:rsidRDefault="00D37EFF" w:rsidP="00D37EFF">
      <w:pPr>
        <w:spacing w:before="240"/>
        <w:ind w:left="0"/>
        <w:jc w:val="center"/>
        <w:rPr>
          <w:b/>
          <w:bCs/>
          <w:sz w:val="24"/>
          <w:szCs w:val="24"/>
        </w:rPr>
      </w:pPr>
      <w:r w:rsidRPr="00CD423C">
        <w:rPr>
          <w:b/>
          <w:bCs/>
          <w:sz w:val="24"/>
          <w:szCs w:val="24"/>
        </w:rPr>
        <w:t>Открытого Акционерного Общества «Строймеханизация»</w:t>
      </w:r>
    </w:p>
    <w:p w:rsidR="00D37EFF" w:rsidRPr="00CD423C" w:rsidRDefault="00D37EFF" w:rsidP="00D37EFF">
      <w:pPr>
        <w:spacing w:before="240"/>
        <w:ind w:left="0"/>
        <w:jc w:val="center"/>
        <w:rPr>
          <w:b/>
          <w:bCs/>
          <w:sz w:val="24"/>
          <w:szCs w:val="24"/>
        </w:rPr>
      </w:pPr>
    </w:p>
    <w:tbl>
      <w:tblPr>
        <w:tblW w:w="0" w:type="auto"/>
        <w:jc w:val="center"/>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83"/>
        <w:gridCol w:w="284"/>
        <w:gridCol w:w="283"/>
        <w:gridCol w:w="284"/>
        <w:gridCol w:w="283"/>
        <w:gridCol w:w="296"/>
        <w:gridCol w:w="283"/>
      </w:tblGrid>
      <w:tr w:rsidR="00D37EFF" w:rsidRPr="009F6E82" w:rsidTr="000610E6">
        <w:trPr>
          <w:jc w:val="center"/>
        </w:trPr>
        <w:tc>
          <w:tcPr>
            <w:tcW w:w="2410"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r w:rsidRPr="009F6E82">
              <w:rPr>
                <w:b/>
                <w:bCs/>
                <w:iCs/>
                <w:sz w:val="24"/>
                <w:szCs w:val="24"/>
              </w:rPr>
              <w:t>Код эмитента:</w:t>
            </w:r>
          </w:p>
        </w:tc>
        <w:tc>
          <w:tcPr>
            <w:tcW w:w="283"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p>
        </w:tc>
        <w:tc>
          <w:tcPr>
            <w:tcW w:w="284"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p>
        </w:tc>
        <w:tc>
          <w:tcPr>
            <w:tcW w:w="283"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p>
        </w:tc>
        <w:tc>
          <w:tcPr>
            <w:tcW w:w="284"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p>
        </w:tc>
        <w:tc>
          <w:tcPr>
            <w:tcW w:w="283"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p>
        </w:tc>
        <w:tc>
          <w:tcPr>
            <w:tcW w:w="284"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r w:rsidRPr="009F6E82">
              <w:rPr>
                <w:b/>
                <w:bCs/>
                <w:iCs/>
                <w:sz w:val="24"/>
                <w:szCs w:val="24"/>
              </w:rPr>
              <w:t>-</w:t>
            </w:r>
          </w:p>
        </w:tc>
        <w:tc>
          <w:tcPr>
            <w:tcW w:w="283" w:type="dxa"/>
            <w:tcBorders>
              <w:top w:val="single" w:sz="4" w:space="0" w:color="auto"/>
              <w:left w:val="single" w:sz="4" w:space="0" w:color="auto"/>
              <w:bottom w:val="single" w:sz="4" w:space="0" w:color="auto"/>
              <w:right w:val="single" w:sz="4" w:space="0" w:color="auto"/>
            </w:tcBorders>
          </w:tcPr>
          <w:p w:rsidR="00D37EFF" w:rsidRPr="009F6E82" w:rsidRDefault="00D37EFF" w:rsidP="00D335E5">
            <w:pPr>
              <w:spacing w:before="120"/>
              <w:ind w:left="0"/>
              <w:jc w:val="center"/>
              <w:rPr>
                <w:b/>
                <w:bCs/>
                <w:iCs/>
                <w:sz w:val="24"/>
                <w:szCs w:val="24"/>
              </w:rPr>
            </w:pPr>
          </w:p>
        </w:tc>
      </w:tr>
    </w:tbl>
    <w:p w:rsidR="00D37EFF" w:rsidRPr="00CD423C" w:rsidRDefault="00D37EFF" w:rsidP="00D37EFF">
      <w:pPr>
        <w:spacing w:before="360"/>
        <w:ind w:left="0"/>
        <w:jc w:val="center"/>
        <w:rPr>
          <w:b/>
          <w:bCs/>
          <w:sz w:val="24"/>
          <w:szCs w:val="24"/>
        </w:rPr>
      </w:pPr>
      <w:r w:rsidRPr="00CD423C">
        <w:rPr>
          <w:b/>
          <w:bCs/>
          <w:sz w:val="24"/>
          <w:szCs w:val="24"/>
        </w:rPr>
        <w:t>за: 2 квартал 200</w:t>
      </w:r>
      <w:r w:rsidR="0058225E" w:rsidRPr="00CD423C">
        <w:rPr>
          <w:b/>
          <w:bCs/>
          <w:sz w:val="24"/>
          <w:szCs w:val="24"/>
        </w:rPr>
        <w:t>8</w:t>
      </w:r>
      <w:r w:rsidRPr="00CD423C">
        <w:rPr>
          <w:b/>
          <w:bCs/>
          <w:sz w:val="24"/>
          <w:szCs w:val="24"/>
        </w:rPr>
        <w:t>г</w:t>
      </w:r>
      <w:r w:rsidR="000610E6" w:rsidRPr="00CD423C">
        <w:rPr>
          <w:b/>
          <w:bCs/>
          <w:sz w:val="24"/>
          <w:szCs w:val="24"/>
        </w:rPr>
        <w:t>.</w:t>
      </w:r>
    </w:p>
    <w:p w:rsidR="00D37EFF" w:rsidRPr="00CD423C" w:rsidRDefault="00D37EFF" w:rsidP="00D37EFF">
      <w:pPr>
        <w:spacing w:before="240"/>
        <w:ind w:left="0"/>
        <w:rPr>
          <w:b/>
          <w:bCs/>
          <w:i/>
          <w:iCs/>
          <w:sz w:val="24"/>
          <w:szCs w:val="24"/>
        </w:rPr>
      </w:pPr>
      <w:r w:rsidRPr="00CD423C">
        <w:rPr>
          <w:sz w:val="24"/>
          <w:szCs w:val="24"/>
        </w:rPr>
        <w:t>Место нахождения  эмитента</w:t>
      </w:r>
      <w:r w:rsidRPr="00CD423C">
        <w:rPr>
          <w:i/>
          <w:iCs/>
          <w:sz w:val="24"/>
          <w:szCs w:val="24"/>
        </w:rPr>
        <w:t xml:space="preserve">: </w:t>
      </w:r>
      <w:r w:rsidRPr="009F6E82">
        <w:rPr>
          <w:b/>
          <w:i/>
          <w:iCs/>
          <w:sz w:val="24"/>
          <w:szCs w:val="24"/>
        </w:rPr>
        <w:t>236000, г. Калининград, Московский проспект,186</w:t>
      </w:r>
      <w:r w:rsidRPr="00CD423C">
        <w:rPr>
          <w:i/>
          <w:iCs/>
          <w:sz w:val="24"/>
          <w:szCs w:val="24"/>
        </w:rPr>
        <w:br/>
      </w:r>
      <w:r w:rsidRPr="00CD423C">
        <w:rPr>
          <w:sz w:val="24"/>
          <w:szCs w:val="24"/>
        </w:rPr>
        <w:t>Почтовый адрес эмитента</w:t>
      </w:r>
      <w:r w:rsidRPr="00CD423C">
        <w:rPr>
          <w:i/>
          <w:iCs/>
          <w:sz w:val="24"/>
          <w:szCs w:val="24"/>
        </w:rPr>
        <w:t xml:space="preserve">: </w:t>
      </w:r>
      <w:r w:rsidRPr="00CD423C">
        <w:rPr>
          <w:b/>
          <w:i/>
          <w:iCs/>
          <w:sz w:val="24"/>
          <w:szCs w:val="24"/>
        </w:rPr>
        <w:t>236000,</w:t>
      </w:r>
      <w:r w:rsidRPr="00CD423C">
        <w:rPr>
          <w:i/>
          <w:iCs/>
          <w:sz w:val="24"/>
          <w:szCs w:val="24"/>
        </w:rPr>
        <w:t xml:space="preserve"> </w:t>
      </w:r>
      <w:r w:rsidRPr="00CD423C">
        <w:rPr>
          <w:b/>
          <w:i/>
          <w:iCs/>
          <w:sz w:val="24"/>
          <w:szCs w:val="24"/>
        </w:rPr>
        <w:t xml:space="preserve">г. Калининград, </w:t>
      </w:r>
      <w:r w:rsidRPr="00CD423C">
        <w:rPr>
          <w:i/>
          <w:iCs/>
          <w:sz w:val="24"/>
          <w:szCs w:val="24"/>
        </w:rPr>
        <w:t xml:space="preserve"> </w:t>
      </w:r>
      <w:r w:rsidRPr="00CD423C">
        <w:rPr>
          <w:b/>
          <w:bCs/>
          <w:i/>
          <w:iCs/>
          <w:sz w:val="24"/>
          <w:szCs w:val="24"/>
        </w:rPr>
        <w:t>Московский проспект,186</w:t>
      </w:r>
    </w:p>
    <w:p w:rsidR="00D37EFF" w:rsidRPr="00CD423C" w:rsidRDefault="00D37EFF" w:rsidP="009F6E82">
      <w:pPr>
        <w:spacing w:before="240"/>
        <w:ind w:left="0"/>
        <w:jc w:val="both"/>
        <w:rPr>
          <w:sz w:val="24"/>
          <w:szCs w:val="24"/>
        </w:rPr>
      </w:pPr>
      <w:r w:rsidRPr="00CD423C">
        <w:rPr>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D37EFF" w:rsidRPr="00CD423C" w:rsidRDefault="00D37EFF" w:rsidP="00D37EFF">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14"/>
      </w:tblGrid>
      <w:tr w:rsidR="00D37EFF" w:rsidRPr="00CD423C" w:rsidTr="000827B5">
        <w:tc>
          <w:tcPr>
            <w:tcW w:w="10314" w:type="dxa"/>
            <w:tcBorders>
              <w:top w:val="single" w:sz="4" w:space="0" w:color="auto"/>
              <w:left w:val="single" w:sz="4" w:space="0" w:color="auto"/>
              <w:bottom w:val="single" w:sz="4" w:space="0" w:color="auto"/>
              <w:right w:val="single" w:sz="4" w:space="0" w:color="auto"/>
            </w:tcBorders>
          </w:tcPr>
          <w:p w:rsidR="00D37EFF" w:rsidRPr="00CD423C" w:rsidRDefault="00D37EFF" w:rsidP="00D335E5">
            <w:pPr>
              <w:pStyle w:val="Heading1"/>
              <w:jc w:val="left"/>
              <w:rPr>
                <w:sz w:val="24"/>
                <w:szCs w:val="24"/>
              </w:rPr>
            </w:pPr>
            <w:r w:rsidRPr="00CD423C">
              <w:rPr>
                <w:sz w:val="24"/>
                <w:szCs w:val="24"/>
              </w:rPr>
              <w:t xml:space="preserve">Генеральный директор ОАО «Строймеханизация» _____________________С. Ф. Григоренко      </w:t>
            </w:r>
          </w:p>
          <w:p w:rsidR="00D37EFF" w:rsidRPr="00CD423C" w:rsidRDefault="00D37EFF" w:rsidP="00D335E5">
            <w:pPr>
              <w:pStyle w:val="Heading1"/>
              <w:jc w:val="left"/>
              <w:rPr>
                <w:b w:val="0"/>
                <w:sz w:val="24"/>
                <w:szCs w:val="24"/>
              </w:rPr>
            </w:pPr>
            <w:r w:rsidRPr="00CD423C">
              <w:rPr>
                <w:b w:val="0"/>
                <w:sz w:val="24"/>
                <w:szCs w:val="24"/>
              </w:rPr>
              <w:t xml:space="preserve">                                                                                                                                                подпись</w:t>
            </w:r>
          </w:p>
          <w:p w:rsidR="00D37EFF" w:rsidRPr="00CD423C" w:rsidRDefault="00D37EFF" w:rsidP="00D335E5">
            <w:pPr>
              <w:pStyle w:val="Heading1"/>
              <w:jc w:val="left"/>
              <w:rPr>
                <w:sz w:val="24"/>
                <w:szCs w:val="24"/>
              </w:rPr>
            </w:pPr>
            <w:r w:rsidRPr="00CD423C">
              <w:rPr>
                <w:sz w:val="24"/>
                <w:szCs w:val="24"/>
              </w:rPr>
              <w:t>«_______»_______________________200</w:t>
            </w:r>
            <w:r w:rsidR="000610E6" w:rsidRPr="00CD423C">
              <w:rPr>
                <w:sz w:val="24"/>
                <w:szCs w:val="24"/>
              </w:rPr>
              <w:t>8</w:t>
            </w:r>
            <w:r w:rsidRPr="00CD423C">
              <w:rPr>
                <w:sz w:val="24"/>
                <w:szCs w:val="24"/>
              </w:rPr>
              <w:t xml:space="preserve"> года</w:t>
            </w:r>
          </w:p>
          <w:p w:rsidR="00D37EFF" w:rsidRPr="00CD423C" w:rsidRDefault="00D37EFF" w:rsidP="00D335E5">
            <w:pPr>
              <w:pStyle w:val="Heading1"/>
              <w:jc w:val="left"/>
              <w:rPr>
                <w:sz w:val="24"/>
                <w:szCs w:val="24"/>
              </w:rPr>
            </w:pPr>
            <w:r w:rsidRPr="00CD423C">
              <w:rPr>
                <w:sz w:val="24"/>
                <w:szCs w:val="24"/>
              </w:rPr>
              <w:t xml:space="preserve">Главный бухгалтер ОАО «Строймеханизация» __________________________О. А. Гордина  </w:t>
            </w:r>
          </w:p>
          <w:p w:rsidR="00D37EFF" w:rsidRPr="00CD423C" w:rsidRDefault="00D37EFF" w:rsidP="00D335E5">
            <w:pPr>
              <w:pStyle w:val="Heading1"/>
              <w:jc w:val="left"/>
              <w:rPr>
                <w:b w:val="0"/>
                <w:sz w:val="24"/>
                <w:szCs w:val="24"/>
              </w:rPr>
            </w:pPr>
            <w:r w:rsidRPr="00CD423C">
              <w:rPr>
                <w:b w:val="0"/>
                <w:sz w:val="24"/>
                <w:szCs w:val="24"/>
              </w:rPr>
              <w:t xml:space="preserve">                                                                                                                                                подпись</w:t>
            </w:r>
          </w:p>
          <w:p w:rsidR="00D37EFF" w:rsidRPr="00CD423C" w:rsidRDefault="00D37EFF" w:rsidP="000610E6">
            <w:pPr>
              <w:pStyle w:val="Heading1"/>
              <w:jc w:val="left"/>
              <w:rPr>
                <w:sz w:val="24"/>
                <w:szCs w:val="24"/>
              </w:rPr>
            </w:pPr>
            <w:r w:rsidRPr="00CD423C">
              <w:rPr>
                <w:sz w:val="24"/>
                <w:szCs w:val="24"/>
              </w:rPr>
              <w:t>«_______»_______________________200</w:t>
            </w:r>
            <w:r w:rsidR="000610E6" w:rsidRPr="00CD423C">
              <w:rPr>
                <w:sz w:val="24"/>
                <w:szCs w:val="24"/>
              </w:rPr>
              <w:t>8</w:t>
            </w:r>
            <w:r w:rsidRPr="00CD423C">
              <w:rPr>
                <w:sz w:val="24"/>
                <w:szCs w:val="24"/>
              </w:rPr>
              <w:t xml:space="preserve"> года</w:t>
            </w:r>
          </w:p>
        </w:tc>
      </w:tr>
    </w:tbl>
    <w:p w:rsidR="00D37EFF" w:rsidRPr="00CD423C" w:rsidRDefault="00D37EFF" w:rsidP="00D37EFF">
      <w:pPr>
        <w:pStyle w:val="Heading1"/>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14"/>
      </w:tblGrid>
      <w:tr w:rsidR="00D37EFF" w:rsidRPr="00CD423C" w:rsidTr="000827B5">
        <w:tc>
          <w:tcPr>
            <w:tcW w:w="10314" w:type="dxa"/>
            <w:tcBorders>
              <w:top w:val="single" w:sz="4" w:space="0" w:color="auto"/>
              <w:left w:val="single" w:sz="4" w:space="0" w:color="auto"/>
              <w:bottom w:val="single" w:sz="4" w:space="0" w:color="auto"/>
              <w:right w:val="single" w:sz="4" w:space="0" w:color="auto"/>
            </w:tcBorders>
          </w:tcPr>
          <w:p w:rsidR="00D37EFF" w:rsidRPr="00CD423C" w:rsidRDefault="00D37EFF" w:rsidP="000827B5">
            <w:pPr>
              <w:pStyle w:val="Heading1"/>
              <w:jc w:val="left"/>
              <w:rPr>
                <w:sz w:val="24"/>
                <w:szCs w:val="24"/>
              </w:rPr>
            </w:pPr>
            <w:r w:rsidRPr="00CD423C">
              <w:rPr>
                <w:sz w:val="24"/>
                <w:szCs w:val="24"/>
              </w:rPr>
              <w:t xml:space="preserve">Контактное лицо: </w:t>
            </w:r>
          </w:p>
          <w:p w:rsidR="00D37EFF" w:rsidRPr="00CD423C" w:rsidRDefault="00D37EFF" w:rsidP="000827B5">
            <w:pPr>
              <w:pStyle w:val="Heading1"/>
              <w:jc w:val="left"/>
              <w:rPr>
                <w:sz w:val="24"/>
                <w:szCs w:val="24"/>
              </w:rPr>
            </w:pPr>
            <w:r w:rsidRPr="00CD423C">
              <w:rPr>
                <w:sz w:val="24"/>
                <w:szCs w:val="24"/>
              </w:rPr>
              <w:t>Главный бухгалтер Гордина Ольга Анатольевна</w:t>
            </w:r>
          </w:p>
          <w:p w:rsidR="00D37EFF" w:rsidRPr="00CD423C" w:rsidRDefault="00D37EFF" w:rsidP="000827B5">
            <w:pPr>
              <w:pStyle w:val="Heading1"/>
              <w:jc w:val="left"/>
              <w:rPr>
                <w:sz w:val="24"/>
                <w:szCs w:val="24"/>
              </w:rPr>
            </w:pPr>
            <w:r w:rsidRPr="00CD423C">
              <w:rPr>
                <w:sz w:val="24"/>
                <w:szCs w:val="24"/>
              </w:rPr>
              <w:t xml:space="preserve">Телефон.: </w:t>
            </w:r>
            <w:r w:rsidRPr="00CD423C">
              <w:rPr>
                <w:rStyle w:val="SUBST"/>
                <w:sz w:val="24"/>
                <w:szCs w:val="24"/>
              </w:rPr>
              <w:t>8(4012) 46-91-31</w:t>
            </w:r>
            <w:r w:rsidRPr="00CD423C">
              <w:rPr>
                <w:sz w:val="24"/>
                <w:szCs w:val="24"/>
              </w:rPr>
              <w:t xml:space="preserve"> </w:t>
            </w:r>
          </w:p>
          <w:p w:rsidR="009F6E82" w:rsidRDefault="000610E6" w:rsidP="000827B5">
            <w:pPr>
              <w:pStyle w:val="Heading1"/>
              <w:jc w:val="left"/>
              <w:rPr>
                <w:sz w:val="24"/>
                <w:szCs w:val="24"/>
              </w:rPr>
            </w:pPr>
            <w:r w:rsidRPr="00CD423C">
              <w:rPr>
                <w:sz w:val="24"/>
                <w:szCs w:val="24"/>
              </w:rPr>
              <w:t xml:space="preserve">Начальник отдела организационно-кадровой и договорной работы </w:t>
            </w:r>
          </w:p>
          <w:p w:rsidR="00D37EFF" w:rsidRPr="00CD423C" w:rsidRDefault="000610E6" w:rsidP="000827B5">
            <w:pPr>
              <w:pStyle w:val="Heading1"/>
              <w:jc w:val="left"/>
              <w:rPr>
                <w:sz w:val="24"/>
                <w:szCs w:val="24"/>
              </w:rPr>
            </w:pPr>
            <w:r w:rsidRPr="00CD423C">
              <w:rPr>
                <w:sz w:val="24"/>
                <w:szCs w:val="24"/>
              </w:rPr>
              <w:t>Ор</w:t>
            </w:r>
            <w:r w:rsidR="0058225E" w:rsidRPr="00CD423C">
              <w:rPr>
                <w:sz w:val="24"/>
                <w:szCs w:val="24"/>
              </w:rPr>
              <w:t>ешкина Елена Михайловна</w:t>
            </w:r>
          </w:p>
          <w:p w:rsidR="00D37EFF" w:rsidRPr="00CD423C" w:rsidRDefault="00D37EFF" w:rsidP="000827B5">
            <w:pPr>
              <w:ind w:left="0"/>
              <w:rPr>
                <w:sz w:val="24"/>
                <w:szCs w:val="24"/>
              </w:rPr>
            </w:pPr>
            <w:r w:rsidRPr="00CD423C">
              <w:rPr>
                <w:b/>
                <w:sz w:val="24"/>
                <w:szCs w:val="24"/>
              </w:rPr>
              <w:t>Телефон</w:t>
            </w:r>
            <w:r w:rsidRPr="00CD423C">
              <w:rPr>
                <w:sz w:val="24"/>
                <w:szCs w:val="24"/>
              </w:rPr>
              <w:t>: 8(4012)46-08-10</w:t>
            </w:r>
          </w:p>
          <w:p w:rsidR="00D37EFF" w:rsidRPr="00CD423C" w:rsidRDefault="00D37EFF" w:rsidP="000827B5">
            <w:pPr>
              <w:ind w:left="0"/>
              <w:rPr>
                <w:rStyle w:val="SUBST"/>
                <w:sz w:val="24"/>
                <w:szCs w:val="24"/>
              </w:rPr>
            </w:pPr>
            <w:r w:rsidRPr="00CD423C">
              <w:rPr>
                <w:b/>
                <w:sz w:val="24"/>
                <w:szCs w:val="24"/>
              </w:rPr>
              <w:t>Факс:</w:t>
            </w:r>
            <w:r w:rsidRPr="00CD423C">
              <w:rPr>
                <w:sz w:val="24"/>
                <w:szCs w:val="24"/>
              </w:rPr>
              <w:t xml:space="preserve"> </w:t>
            </w:r>
            <w:r w:rsidRPr="009F6E82">
              <w:rPr>
                <w:rStyle w:val="SUBST"/>
                <w:b w:val="0"/>
                <w:i w:val="0"/>
                <w:sz w:val="24"/>
                <w:szCs w:val="24"/>
              </w:rPr>
              <w:t>8 (4012) 46-61-44</w:t>
            </w:r>
          </w:p>
          <w:p w:rsidR="00D37EFF" w:rsidRPr="00CD423C" w:rsidRDefault="00D37EFF" w:rsidP="000827B5">
            <w:pPr>
              <w:ind w:left="0"/>
              <w:rPr>
                <w:sz w:val="24"/>
                <w:szCs w:val="24"/>
              </w:rPr>
            </w:pPr>
          </w:p>
          <w:p w:rsidR="00D37EFF" w:rsidRPr="00CD423C" w:rsidRDefault="00D37EFF" w:rsidP="000827B5">
            <w:pPr>
              <w:pStyle w:val="Heading1"/>
              <w:jc w:val="left"/>
              <w:rPr>
                <w:sz w:val="24"/>
                <w:szCs w:val="24"/>
              </w:rPr>
            </w:pPr>
            <w:r w:rsidRPr="00CD423C">
              <w:rPr>
                <w:b w:val="0"/>
                <w:sz w:val="24"/>
                <w:szCs w:val="24"/>
              </w:rPr>
              <w:t>Адрес электронной почты</w:t>
            </w:r>
            <w:r w:rsidRPr="00CD423C">
              <w:rPr>
                <w:sz w:val="24"/>
                <w:szCs w:val="24"/>
              </w:rPr>
              <w:t xml:space="preserve">: </w:t>
            </w:r>
            <w:r w:rsidRPr="00CD423C">
              <w:rPr>
                <w:b w:val="0"/>
                <w:sz w:val="24"/>
                <w:szCs w:val="24"/>
                <w:lang w:val="en-US"/>
              </w:rPr>
              <w:t>S</w:t>
            </w:r>
            <w:r w:rsidRPr="00CD423C">
              <w:rPr>
                <w:b w:val="0"/>
                <w:sz w:val="24"/>
                <w:szCs w:val="24"/>
              </w:rPr>
              <w:t>М@</w:t>
            </w:r>
            <w:r w:rsidRPr="00CD423C">
              <w:rPr>
                <w:b w:val="0"/>
                <w:sz w:val="24"/>
                <w:szCs w:val="24"/>
                <w:lang w:val="en-US"/>
              </w:rPr>
              <w:t>gazinter</w:t>
            </w:r>
            <w:r w:rsidRPr="00CD423C">
              <w:rPr>
                <w:b w:val="0"/>
                <w:sz w:val="24"/>
                <w:szCs w:val="24"/>
              </w:rPr>
              <w:t>.</w:t>
            </w:r>
            <w:r w:rsidRPr="00CD423C">
              <w:rPr>
                <w:b w:val="0"/>
                <w:sz w:val="24"/>
                <w:szCs w:val="24"/>
                <w:lang w:val="en-US"/>
              </w:rPr>
              <w:t>net</w:t>
            </w:r>
          </w:p>
          <w:p w:rsidR="00D37EFF" w:rsidRPr="00CD423C" w:rsidRDefault="00D37EFF" w:rsidP="009F6E82">
            <w:pPr>
              <w:pStyle w:val="Heading1"/>
              <w:jc w:val="both"/>
              <w:rPr>
                <w:b w:val="0"/>
                <w:sz w:val="24"/>
                <w:szCs w:val="24"/>
              </w:rPr>
            </w:pPr>
            <w:r w:rsidRPr="00CD423C">
              <w:rPr>
                <w:b w:val="0"/>
                <w:sz w:val="24"/>
                <w:szCs w:val="24"/>
              </w:rPr>
              <w:t xml:space="preserve">Адрес страницы (страниц) в сети Интернет,  на которой раскрывается информация,                                                                          содержащаяся в настоящем ежеквартальном отчете – </w:t>
            </w:r>
            <w:r w:rsidRPr="00CD423C">
              <w:rPr>
                <w:sz w:val="24"/>
                <w:szCs w:val="24"/>
              </w:rPr>
              <w:t xml:space="preserve"> </w:t>
            </w:r>
            <w:r w:rsidRPr="00CD423C">
              <w:rPr>
                <w:sz w:val="24"/>
                <w:szCs w:val="24"/>
                <w:lang w:val="en-US"/>
              </w:rPr>
              <w:t>www</w:t>
            </w:r>
            <w:r w:rsidRPr="00CD423C">
              <w:rPr>
                <w:sz w:val="24"/>
                <w:szCs w:val="24"/>
              </w:rPr>
              <w:t>.</w:t>
            </w:r>
            <w:r w:rsidR="0058225E" w:rsidRPr="00CD423C">
              <w:rPr>
                <w:sz w:val="24"/>
                <w:szCs w:val="24"/>
                <w:lang w:val="en-US"/>
              </w:rPr>
              <w:t>SM</w:t>
            </w:r>
            <w:r w:rsidRPr="00CD423C">
              <w:rPr>
                <w:sz w:val="24"/>
                <w:szCs w:val="24"/>
              </w:rPr>
              <w:t>.</w:t>
            </w:r>
            <w:r w:rsidRPr="00CD423C">
              <w:rPr>
                <w:sz w:val="24"/>
                <w:szCs w:val="24"/>
                <w:lang w:val="en-US"/>
              </w:rPr>
              <w:t>gazinter</w:t>
            </w:r>
            <w:r w:rsidRPr="00CD423C">
              <w:rPr>
                <w:sz w:val="24"/>
                <w:szCs w:val="24"/>
              </w:rPr>
              <w:t>.</w:t>
            </w:r>
            <w:r w:rsidRPr="00CD423C">
              <w:rPr>
                <w:sz w:val="24"/>
                <w:szCs w:val="24"/>
                <w:lang w:val="en-US"/>
              </w:rPr>
              <w:t>net</w:t>
            </w:r>
          </w:p>
          <w:p w:rsidR="00D37EFF" w:rsidRPr="00CD423C" w:rsidRDefault="00D37EFF" w:rsidP="00D335E5">
            <w:pPr>
              <w:pStyle w:val="Heading1"/>
              <w:jc w:val="left"/>
              <w:rPr>
                <w:sz w:val="24"/>
                <w:szCs w:val="24"/>
              </w:rPr>
            </w:pPr>
          </w:p>
        </w:tc>
      </w:tr>
    </w:tbl>
    <w:p w:rsidR="009F6E82" w:rsidRDefault="009F6E82" w:rsidP="009C2BD3">
      <w:pPr>
        <w:pStyle w:val="Heading1"/>
        <w:contextualSpacing/>
        <w:rPr>
          <w:sz w:val="24"/>
          <w:szCs w:val="24"/>
        </w:rPr>
      </w:pPr>
    </w:p>
    <w:sdt>
      <w:sdtPr>
        <w:rPr>
          <w:rFonts w:ascii="Times New Roman" w:eastAsia="Times New Roman" w:hAnsi="Times New Roman" w:cs="Times New Roman"/>
          <w:b w:val="0"/>
          <w:bCs w:val="0"/>
          <w:color w:val="auto"/>
          <w:sz w:val="22"/>
          <w:szCs w:val="22"/>
          <w:lang w:eastAsia="ru-RU"/>
        </w:rPr>
        <w:id w:val="6378735"/>
        <w:docPartObj>
          <w:docPartGallery w:val="Table of Contents"/>
          <w:docPartUnique/>
        </w:docPartObj>
      </w:sdtPr>
      <w:sdtContent>
        <w:p w:rsidR="00527D60" w:rsidRDefault="00527D60">
          <w:pPr>
            <w:pStyle w:val="af2"/>
          </w:pPr>
          <w:r>
            <w:t>Оглавление</w:t>
          </w:r>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r w:rsidRPr="002455CB">
            <w:fldChar w:fldCharType="begin"/>
          </w:r>
          <w:r w:rsidR="00527D60">
            <w:instrText xml:space="preserve"> TOC \o "1-3" \h \z \u </w:instrText>
          </w:r>
          <w:r w:rsidRPr="002455CB">
            <w:fldChar w:fldCharType="separate"/>
          </w:r>
          <w:hyperlink w:anchor="_Toc205364309" w:history="1">
            <w:r w:rsidR="0098591D" w:rsidRPr="001719D0">
              <w:rPr>
                <w:rStyle w:val="ab"/>
                <w:noProof/>
              </w:rPr>
              <w:t>Введение</w:t>
            </w:r>
            <w:r w:rsidR="0098591D">
              <w:rPr>
                <w:noProof/>
                <w:webHidden/>
              </w:rPr>
              <w:tab/>
            </w:r>
            <w:r>
              <w:rPr>
                <w:noProof/>
                <w:webHidden/>
              </w:rPr>
              <w:fldChar w:fldCharType="begin"/>
            </w:r>
            <w:r w:rsidR="0098591D">
              <w:rPr>
                <w:noProof/>
                <w:webHidden/>
              </w:rPr>
              <w:instrText xml:space="preserve"> PAGEREF _Toc205364309 \h </w:instrText>
            </w:r>
            <w:r>
              <w:rPr>
                <w:noProof/>
                <w:webHidden/>
              </w:rPr>
            </w:r>
            <w:r>
              <w:rPr>
                <w:noProof/>
                <w:webHidden/>
              </w:rPr>
              <w:fldChar w:fldCharType="separate"/>
            </w:r>
            <w:r w:rsidR="0098591D">
              <w:rPr>
                <w:noProof/>
                <w:webHidden/>
              </w:rPr>
              <w:t>5</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10" w:history="1">
            <w:r w:rsidR="0098591D" w:rsidRPr="001719D0">
              <w:rPr>
                <w:rStyle w:val="ab"/>
                <w:noProof/>
              </w:rPr>
              <w:t>1.Краткие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r w:rsidR="0098591D">
              <w:rPr>
                <w:noProof/>
                <w:webHidden/>
              </w:rPr>
              <w:tab/>
            </w:r>
            <w:r>
              <w:rPr>
                <w:noProof/>
                <w:webHidden/>
              </w:rPr>
              <w:fldChar w:fldCharType="begin"/>
            </w:r>
            <w:r w:rsidR="0098591D">
              <w:rPr>
                <w:noProof/>
                <w:webHidden/>
              </w:rPr>
              <w:instrText xml:space="preserve"> PAGEREF _Toc205364310 \h </w:instrText>
            </w:r>
            <w:r>
              <w:rPr>
                <w:noProof/>
                <w:webHidden/>
              </w:rPr>
            </w:r>
            <w:r>
              <w:rPr>
                <w:noProof/>
                <w:webHidden/>
              </w:rPr>
              <w:fldChar w:fldCharType="separate"/>
            </w:r>
            <w:r w:rsidR="0098591D">
              <w:rPr>
                <w:noProof/>
                <w:webHidden/>
              </w:rPr>
              <w:t>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1" w:history="1">
            <w:r w:rsidR="0098591D" w:rsidRPr="001719D0">
              <w:rPr>
                <w:rStyle w:val="ab"/>
                <w:noProof/>
              </w:rPr>
              <w:t>1.1. Лица, входящие в состав органов управления эмитента</w:t>
            </w:r>
            <w:r w:rsidR="0098591D">
              <w:rPr>
                <w:noProof/>
                <w:webHidden/>
              </w:rPr>
              <w:tab/>
            </w:r>
            <w:r>
              <w:rPr>
                <w:noProof/>
                <w:webHidden/>
              </w:rPr>
              <w:fldChar w:fldCharType="begin"/>
            </w:r>
            <w:r w:rsidR="0098591D">
              <w:rPr>
                <w:noProof/>
                <w:webHidden/>
              </w:rPr>
              <w:instrText xml:space="preserve"> PAGEREF _Toc205364311 \h </w:instrText>
            </w:r>
            <w:r>
              <w:rPr>
                <w:noProof/>
                <w:webHidden/>
              </w:rPr>
            </w:r>
            <w:r>
              <w:rPr>
                <w:noProof/>
                <w:webHidden/>
              </w:rPr>
              <w:fldChar w:fldCharType="separate"/>
            </w:r>
            <w:r w:rsidR="0098591D">
              <w:rPr>
                <w:noProof/>
                <w:webHidden/>
              </w:rPr>
              <w:t>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2" w:history="1">
            <w:r w:rsidR="0098591D" w:rsidRPr="001719D0">
              <w:rPr>
                <w:rStyle w:val="ab"/>
                <w:noProof/>
              </w:rPr>
              <w:t>1.2.Сведения о банковских счетах эмитента</w:t>
            </w:r>
            <w:r w:rsidR="0098591D">
              <w:rPr>
                <w:noProof/>
                <w:webHidden/>
              </w:rPr>
              <w:tab/>
            </w:r>
            <w:r>
              <w:rPr>
                <w:noProof/>
                <w:webHidden/>
              </w:rPr>
              <w:fldChar w:fldCharType="begin"/>
            </w:r>
            <w:r w:rsidR="0098591D">
              <w:rPr>
                <w:noProof/>
                <w:webHidden/>
              </w:rPr>
              <w:instrText xml:space="preserve"> PAGEREF _Toc205364312 \h </w:instrText>
            </w:r>
            <w:r>
              <w:rPr>
                <w:noProof/>
                <w:webHidden/>
              </w:rPr>
            </w:r>
            <w:r>
              <w:rPr>
                <w:noProof/>
                <w:webHidden/>
              </w:rPr>
              <w:fldChar w:fldCharType="separate"/>
            </w:r>
            <w:r w:rsidR="0098591D">
              <w:rPr>
                <w:noProof/>
                <w:webHidden/>
              </w:rPr>
              <w:t>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3" w:history="1">
            <w:r w:rsidR="0098591D" w:rsidRPr="001719D0">
              <w:rPr>
                <w:rStyle w:val="ab"/>
                <w:noProof/>
              </w:rPr>
              <w:t>1.3. Сведения об аудиторе эмитента</w:t>
            </w:r>
            <w:r w:rsidR="0098591D">
              <w:rPr>
                <w:noProof/>
                <w:webHidden/>
              </w:rPr>
              <w:tab/>
            </w:r>
            <w:r>
              <w:rPr>
                <w:noProof/>
                <w:webHidden/>
              </w:rPr>
              <w:fldChar w:fldCharType="begin"/>
            </w:r>
            <w:r w:rsidR="0098591D">
              <w:rPr>
                <w:noProof/>
                <w:webHidden/>
              </w:rPr>
              <w:instrText xml:space="preserve"> PAGEREF _Toc205364313 \h </w:instrText>
            </w:r>
            <w:r>
              <w:rPr>
                <w:noProof/>
                <w:webHidden/>
              </w:rPr>
            </w:r>
            <w:r>
              <w:rPr>
                <w:noProof/>
                <w:webHidden/>
              </w:rPr>
              <w:fldChar w:fldCharType="separate"/>
            </w:r>
            <w:r w:rsidR="0098591D">
              <w:rPr>
                <w:noProof/>
                <w:webHidden/>
              </w:rPr>
              <w:t>7</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4" w:history="1">
            <w:r w:rsidR="0098591D" w:rsidRPr="001719D0">
              <w:rPr>
                <w:rStyle w:val="ab"/>
                <w:noProof/>
              </w:rPr>
              <w:t>1.4.Сведения об оценщике эмитента</w:t>
            </w:r>
            <w:r w:rsidR="0098591D">
              <w:rPr>
                <w:noProof/>
                <w:webHidden/>
              </w:rPr>
              <w:tab/>
            </w:r>
            <w:r>
              <w:rPr>
                <w:noProof/>
                <w:webHidden/>
              </w:rPr>
              <w:fldChar w:fldCharType="begin"/>
            </w:r>
            <w:r w:rsidR="0098591D">
              <w:rPr>
                <w:noProof/>
                <w:webHidden/>
              </w:rPr>
              <w:instrText xml:space="preserve"> PAGEREF _Toc205364314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5" w:history="1">
            <w:r w:rsidR="0098591D" w:rsidRPr="001719D0">
              <w:rPr>
                <w:rStyle w:val="ab"/>
                <w:noProof/>
              </w:rPr>
              <w:t>1.5.Сведения о консультантах эмитента</w:t>
            </w:r>
            <w:r w:rsidR="0098591D">
              <w:rPr>
                <w:noProof/>
                <w:webHidden/>
              </w:rPr>
              <w:tab/>
            </w:r>
            <w:r>
              <w:rPr>
                <w:noProof/>
                <w:webHidden/>
              </w:rPr>
              <w:fldChar w:fldCharType="begin"/>
            </w:r>
            <w:r w:rsidR="0098591D">
              <w:rPr>
                <w:noProof/>
                <w:webHidden/>
              </w:rPr>
              <w:instrText xml:space="preserve"> PAGEREF _Toc205364315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6" w:history="1">
            <w:r w:rsidR="0098591D" w:rsidRPr="001719D0">
              <w:rPr>
                <w:rStyle w:val="ab"/>
                <w:noProof/>
              </w:rPr>
              <w:t>1.6.Сведения об иных лицах, подписавших ежеквартальный отчет</w:t>
            </w:r>
            <w:r w:rsidR="0098591D">
              <w:rPr>
                <w:noProof/>
                <w:webHidden/>
              </w:rPr>
              <w:tab/>
            </w:r>
            <w:r>
              <w:rPr>
                <w:noProof/>
                <w:webHidden/>
              </w:rPr>
              <w:fldChar w:fldCharType="begin"/>
            </w:r>
            <w:r w:rsidR="0098591D">
              <w:rPr>
                <w:noProof/>
                <w:webHidden/>
              </w:rPr>
              <w:instrText xml:space="preserve"> PAGEREF _Toc205364316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17" w:history="1">
            <w:r w:rsidR="0098591D" w:rsidRPr="001719D0">
              <w:rPr>
                <w:rStyle w:val="ab"/>
                <w:noProof/>
              </w:rPr>
              <w:t>2. Основная информация о финансово-экономическом состоянии эмитента:</w:t>
            </w:r>
            <w:r w:rsidR="0098591D">
              <w:rPr>
                <w:noProof/>
                <w:webHidden/>
              </w:rPr>
              <w:tab/>
            </w:r>
            <w:r>
              <w:rPr>
                <w:noProof/>
                <w:webHidden/>
              </w:rPr>
              <w:fldChar w:fldCharType="begin"/>
            </w:r>
            <w:r w:rsidR="0098591D">
              <w:rPr>
                <w:noProof/>
                <w:webHidden/>
              </w:rPr>
              <w:instrText xml:space="preserve"> PAGEREF _Toc205364317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8" w:history="1">
            <w:r w:rsidR="0098591D" w:rsidRPr="001719D0">
              <w:rPr>
                <w:rStyle w:val="ab"/>
                <w:noProof/>
              </w:rPr>
              <w:t>2.1. Показатели финансово-экономической деятельности эмитента</w:t>
            </w:r>
            <w:r w:rsidR="0098591D">
              <w:rPr>
                <w:noProof/>
                <w:webHidden/>
              </w:rPr>
              <w:tab/>
            </w:r>
            <w:r>
              <w:rPr>
                <w:noProof/>
                <w:webHidden/>
              </w:rPr>
              <w:fldChar w:fldCharType="begin"/>
            </w:r>
            <w:r w:rsidR="0098591D">
              <w:rPr>
                <w:noProof/>
                <w:webHidden/>
              </w:rPr>
              <w:instrText xml:space="preserve"> PAGEREF _Toc205364318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19" w:history="1">
            <w:r w:rsidR="0098591D" w:rsidRPr="001719D0">
              <w:rPr>
                <w:rStyle w:val="ab"/>
                <w:noProof/>
              </w:rPr>
              <w:t>2.2. Рыночная  капитализация эмитента</w:t>
            </w:r>
            <w:r w:rsidR="0098591D">
              <w:rPr>
                <w:noProof/>
                <w:webHidden/>
              </w:rPr>
              <w:tab/>
            </w:r>
            <w:r>
              <w:rPr>
                <w:noProof/>
                <w:webHidden/>
              </w:rPr>
              <w:fldChar w:fldCharType="begin"/>
            </w:r>
            <w:r w:rsidR="0098591D">
              <w:rPr>
                <w:noProof/>
                <w:webHidden/>
              </w:rPr>
              <w:instrText xml:space="preserve"> PAGEREF _Toc205364319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20" w:history="1">
            <w:r w:rsidR="0098591D" w:rsidRPr="001719D0">
              <w:rPr>
                <w:rStyle w:val="ab"/>
                <w:noProof/>
              </w:rPr>
              <w:t>2.3. Обязательства эмитента</w:t>
            </w:r>
            <w:r w:rsidR="0098591D">
              <w:rPr>
                <w:noProof/>
                <w:webHidden/>
              </w:rPr>
              <w:tab/>
            </w:r>
            <w:r>
              <w:rPr>
                <w:noProof/>
                <w:webHidden/>
              </w:rPr>
              <w:fldChar w:fldCharType="begin"/>
            </w:r>
            <w:r w:rsidR="0098591D">
              <w:rPr>
                <w:noProof/>
                <w:webHidden/>
              </w:rPr>
              <w:instrText xml:space="preserve"> PAGEREF _Toc205364320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21" w:history="1">
            <w:r w:rsidR="0098591D" w:rsidRPr="001719D0">
              <w:rPr>
                <w:rStyle w:val="ab"/>
                <w:noProof/>
              </w:rPr>
              <w:t>2.3.1. Кредиторская задолженность</w:t>
            </w:r>
            <w:r w:rsidR="0098591D">
              <w:rPr>
                <w:noProof/>
                <w:webHidden/>
              </w:rPr>
              <w:tab/>
            </w:r>
            <w:r>
              <w:rPr>
                <w:noProof/>
                <w:webHidden/>
              </w:rPr>
              <w:fldChar w:fldCharType="begin"/>
            </w:r>
            <w:r w:rsidR="0098591D">
              <w:rPr>
                <w:noProof/>
                <w:webHidden/>
              </w:rPr>
              <w:instrText xml:space="preserve"> PAGEREF _Toc205364321 \h </w:instrText>
            </w:r>
            <w:r>
              <w:rPr>
                <w:noProof/>
                <w:webHidden/>
              </w:rPr>
            </w:r>
            <w:r>
              <w:rPr>
                <w:noProof/>
                <w:webHidden/>
              </w:rPr>
              <w:fldChar w:fldCharType="separate"/>
            </w:r>
            <w:r w:rsidR="0098591D">
              <w:rPr>
                <w:noProof/>
                <w:webHidden/>
              </w:rPr>
              <w:t>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22" w:history="1">
            <w:r w:rsidR="0098591D" w:rsidRPr="001719D0">
              <w:rPr>
                <w:rStyle w:val="ab"/>
                <w:noProof/>
              </w:rPr>
              <w:t>2.3.2. Кредитная история эмитента отсутствуют</w:t>
            </w:r>
            <w:r w:rsidR="0098591D">
              <w:rPr>
                <w:noProof/>
                <w:webHidden/>
              </w:rPr>
              <w:tab/>
            </w:r>
            <w:r>
              <w:rPr>
                <w:noProof/>
                <w:webHidden/>
              </w:rPr>
              <w:fldChar w:fldCharType="begin"/>
            </w:r>
            <w:r w:rsidR="0098591D">
              <w:rPr>
                <w:noProof/>
                <w:webHidden/>
              </w:rPr>
              <w:instrText xml:space="preserve"> PAGEREF _Toc205364322 \h </w:instrText>
            </w:r>
            <w:r>
              <w:rPr>
                <w:noProof/>
                <w:webHidden/>
              </w:rPr>
            </w:r>
            <w:r>
              <w:rPr>
                <w:noProof/>
                <w:webHidden/>
              </w:rPr>
              <w:fldChar w:fldCharType="separate"/>
            </w:r>
            <w:r w:rsidR="0098591D">
              <w:rPr>
                <w:noProof/>
                <w:webHidden/>
              </w:rPr>
              <w:t>9</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23" w:history="1">
            <w:r w:rsidR="0098591D" w:rsidRPr="001719D0">
              <w:rPr>
                <w:rStyle w:val="ab"/>
                <w:noProof/>
              </w:rPr>
              <w:t>2.3.3. Обязательства эмитента из обеспечения, предоставленного третьим лицам</w:t>
            </w:r>
            <w:r w:rsidR="0098591D">
              <w:rPr>
                <w:noProof/>
                <w:webHidden/>
              </w:rPr>
              <w:tab/>
            </w:r>
            <w:r>
              <w:rPr>
                <w:noProof/>
                <w:webHidden/>
              </w:rPr>
              <w:fldChar w:fldCharType="begin"/>
            </w:r>
            <w:r w:rsidR="0098591D">
              <w:rPr>
                <w:noProof/>
                <w:webHidden/>
              </w:rPr>
              <w:instrText xml:space="preserve"> PAGEREF _Toc205364323 \h </w:instrText>
            </w:r>
            <w:r>
              <w:rPr>
                <w:noProof/>
                <w:webHidden/>
              </w:rPr>
            </w:r>
            <w:r>
              <w:rPr>
                <w:noProof/>
                <w:webHidden/>
              </w:rPr>
              <w:fldChar w:fldCharType="separate"/>
            </w:r>
            <w:r w:rsidR="0098591D">
              <w:rPr>
                <w:noProof/>
                <w:webHidden/>
              </w:rPr>
              <w:t>9</w:t>
            </w:r>
            <w:r>
              <w:rPr>
                <w:noProof/>
                <w:webHidden/>
              </w:rPr>
              <w:fldChar w:fldCharType="end"/>
            </w:r>
          </w:hyperlink>
        </w:p>
        <w:p w:rsidR="0098591D" w:rsidRDefault="002455CB">
          <w:pPr>
            <w:pStyle w:val="33"/>
            <w:tabs>
              <w:tab w:val="left" w:pos="1100"/>
              <w:tab w:val="right" w:leader="dot" w:pos="10196"/>
            </w:tabs>
            <w:rPr>
              <w:rFonts w:eastAsiaTheme="minorEastAsia" w:cstheme="minorBidi"/>
              <w:noProof/>
              <w:sz w:val="22"/>
              <w:szCs w:val="22"/>
            </w:rPr>
          </w:pPr>
          <w:hyperlink w:anchor="_Toc205364324" w:history="1">
            <w:r w:rsidR="0098591D" w:rsidRPr="001719D0">
              <w:rPr>
                <w:rStyle w:val="ab"/>
                <w:noProof/>
              </w:rPr>
              <w:t>2.3.4.</w:t>
            </w:r>
            <w:r w:rsidR="0098591D">
              <w:rPr>
                <w:rFonts w:eastAsiaTheme="minorEastAsia" w:cstheme="minorBidi"/>
                <w:noProof/>
                <w:sz w:val="22"/>
                <w:szCs w:val="22"/>
              </w:rPr>
              <w:tab/>
            </w:r>
            <w:r w:rsidR="0098591D" w:rsidRPr="001719D0">
              <w:rPr>
                <w:rStyle w:val="ab"/>
                <w:noProof/>
              </w:rPr>
              <w:t>Прочие обязательства эмитента</w:t>
            </w:r>
            <w:r w:rsidR="0098591D">
              <w:rPr>
                <w:noProof/>
                <w:webHidden/>
              </w:rPr>
              <w:tab/>
            </w:r>
            <w:r>
              <w:rPr>
                <w:noProof/>
                <w:webHidden/>
              </w:rPr>
              <w:fldChar w:fldCharType="begin"/>
            </w:r>
            <w:r w:rsidR="0098591D">
              <w:rPr>
                <w:noProof/>
                <w:webHidden/>
              </w:rPr>
              <w:instrText xml:space="preserve"> PAGEREF _Toc205364324 \h </w:instrText>
            </w:r>
            <w:r>
              <w:rPr>
                <w:noProof/>
                <w:webHidden/>
              </w:rPr>
            </w:r>
            <w:r>
              <w:rPr>
                <w:noProof/>
                <w:webHidden/>
              </w:rPr>
              <w:fldChar w:fldCharType="separate"/>
            </w:r>
            <w:r w:rsidR="0098591D">
              <w:rPr>
                <w:noProof/>
                <w:webHidden/>
              </w:rPr>
              <w:t>9</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25" w:history="1">
            <w:r w:rsidR="0098591D" w:rsidRPr="001719D0">
              <w:rPr>
                <w:rStyle w:val="ab"/>
                <w:noProof/>
              </w:rPr>
              <w:t>2.4.Цели эмиссии и направления использования средств, полученных в результате размещения эмиссионных ценных бумаг</w:t>
            </w:r>
            <w:r w:rsidR="0098591D">
              <w:rPr>
                <w:noProof/>
                <w:webHidden/>
              </w:rPr>
              <w:tab/>
            </w:r>
            <w:r>
              <w:rPr>
                <w:noProof/>
                <w:webHidden/>
              </w:rPr>
              <w:fldChar w:fldCharType="begin"/>
            </w:r>
            <w:r w:rsidR="0098591D">
              <w:rPr>
                <w:noProof/>
                <w:webHidden/>
              </w:rPr>
              <w:instrText xml:space="preserve"> PAGEREF _Toc205364325 \h </w:instrText>
            </w:r>
            <w:r>
              <w:rPr>
                <w:noProof/>
                <w:webHidden/>
              </w:rPr>
            </w:r>
            <w:r>
              <w:rPr>
                <w:noProof/>
                <w:webHidden/>
              </w:rPr>
              <w:fldChar w:fldCharType="separate"/>
            </w:r>
            <w:r w:rsidR="0098591D">
              <w:rPr>
                <w:noProof/>
                <w:webHidden/>
              </w:rPr>
              <w:t>9</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26" w:history="1">
            <w:r w:rsidR="0098591D" w:rsidRPr="001719D0">
              <w:rPr>
                <w:rStyle w:val="ab"/>
                <w:noProof/>
              </w:rPr>
              <w:t>2.5. Риски, связанные с приобретением размещаемых (размещенных) эмиссионных ценных бумаг</w:t>
            </w:r>
            <w:r w:rsidR="0098591D">
              <w:rPr>
                <w:noProof/>
                <w:webHidden/>
              </w:rPr>
              <w:tab/>
            </w:r>
            <w:r>
              <w:rPr>
                <w:noProof/>
                <w:webHidden/>
              </w:rPr>
              <w:fldChar w:fldCharType="begin"/>
            </w:r>
            <w:r w:rsidR="0098591D">
              <w:rPr>
                <w:noProof/>
                <w:webHidden/>
              </w:rPr>
              <w:instrText xml:space="preserve"> PAGEREF _Toc205364326 \h </w:instrText>
            </w:r>
            <w:r>
              <w:rPr>
                <w:noProof/>
                <w:webHidden/>
              </w:rPr>
            </w:r>
            <w:r>
              <w:rPr>
                <w:noProof/>
                <w:webHidden/>
              </w:rPr>
              <w:fldChar w:fldCharType="separate"/>
            </w:r>
            <w:r w:rsidR="0098591D">
              <w:rPr>
                <w:noProof/>
                <w:webHidden/>
              </w:rPr>
              <w:t>9</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27" w:history="1">
            <w:r w:rsidR="0098591D" w:rsidRPr="001719D0">
              <w:rPr>
                <w:rStyle w:val="ab"/>
                <w:noProof/>
              </w:rPr>
              <w:t>2.5.1.Отраслевые риски</w:t>
            </w:r>
            <w:r w:rsidR="0098591D">
              <w:rPr>
                <w:noProof/>
                <w:webHidden/>
              </w:rPr>
              <w:tab/>
            </w:r>
            <w:r>
              <w:rPr>
                <w:noProof/>
                <w:webHidden/>
              </w:rPr>
              <w:fldChar w:fldCharType="begin"/>
            </w:r>
            <w:r w:rsidR="0098591D">
              <w:rPr>
                <w:noProof/>
                <w:webHidden/>
              </w:rPr>
              <w:instrText xml:space="preserve"> PAGEREF _Toc205364327 \h </w:instrText>
            </w:r>
            <w:r>
              <w:rPr>
                <w:noProof/>
                <w:webHidden/>
              </w:rPr>
            </w:r>
            <w:r>
              <w:rPr>
                <w:noProof/>
                <w:webHidden/>
              </w:rPr>
              <w:fldChar w:fldCharType="separate"/>
            </w:r>
            <w:r w:rsidR="0098591D">
              <w:rPr>
                <w:noProof/>
                <w:webHidden/>
              </w:rPr>
              <w:t>10</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28" w:history="1">
            <w:r w:rsidR="0098591D" w:rsidRPr="001719D0">
              <w:rPr>
                <w:rStyle w:val="ab"/>
                <w:noProof/>
              </w:rPr>
              <w:t>2.5.2.Страновые и региональные риски</w:t>
            </w:r>
            <w:r w:rsidR="0098591D">
              <w:rPr>
                <w:noProof/>
                <w:webHidden/>
              </w:rPr>
              <w:tab/>
            </w:r>
            <w:r>
              <w:rPr>
                <w:noProof/>
                <w:webHidden/>
              </w:rPr>
              <w:fldChar w:fldCharType="begin"/>
            </w:r>
            <w:r w:rsidR="0098591D">
              <w:rPr>
                <w:noProof/>
                <w:webHidden/>
              </w:rPr>
              <w:instrText xml:space="preserve"> PAGEREF _Toc205364328 \h </w:instrText>
            </w:r>
            <w:r>
              <w:rPr>
                <w:noProof/>
                <w:webHidden/>
              </w:rPr>
            </w:r>
            <w:r>
              <w:rPr>
                <w:noProof/>
                <w:webHidden/>
              </w:rPr>
              <w:fldChar w:fldCharType="separate"/>
            </w:r>
            <w:r w:rsidR="0098591D">
              <w:rPr>
                <w:noProof/>
                <w:webHidden/>
              </w:rPr>
              <w:t>10</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29" w:history="1">
            <w:r w:rsidR="0098591D" w:rsidRPr="001719D0">
              <w:rPr>
                <w:rStyle w:val="ab"/>
                <w:noProof/>
              </w:rPr>
              <w:t>2.5.3.Финансовые риски</w:t>
            </w:r>
            <w:r w:rsidR="0098591D">
              <w:rPr>
                <w:noProof/>
                <w:webHidden/>
              </w:rPr>
              <w:tab/>
            </w:r>
            <w:r>
              <w:rPr>
                <w:noProof/>
                <w:webHidden/>
              </w:rPr>
              <w:fldChar w:fldCharType="begin"/>
            </w:r>
            <w:r w:rsidR="0098591D">
              <w:rPr>
                <w:noProof/>
                <w:webHidden/>
              </w:rPr>
              <w:instrText xml:space="preserve"> PAGEREF _Toc205364329 \h </w:instrText>
            </w:r>
            <w:r>
              <w:rPr>
                <w:noProof/>
                <w:webHidden/>
              </w:rPr>
            </w:r>
            <w:r>
              <w:rPr>
                <w:noProof/>
                <w:webHidden/>
              </w:rPr>
              <w:fldChar w:fldCharType="separate"/>
            </w:r>
            <w:r w:rsidR="0098591D">
              <w:rPr>
                <w:noProof/>
                <w:webHidden/>
              </w:rPr>
              <w:t>10</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0" w:history="1">
            <w:r w:rsidR="0098591D" w:rsidRPr="001719D0">
              <w:rPr>
                <w:rStyle w:val="ab"/>
                <w:noProof/>
              </w:rPr>
              <w:t>2.5.4. Правовые риски</w:t>
            </w:r>
            <w:r w:rsidR="0098591D">
              <w:rPr>
                <w:noProof/>
                <w:webHidden/>
              </w:rPr>
              <w:tab/>
            </w:r>
            <w:r>
              <w:rPr>
                <w:noProof/>
                <w:webHidden/>
              </w:rPr>
              <w:fldChar w:fldCharType="begin"/>
            </w:r>
            <w:r w:rsidR="0098591D">
              <w:rPr>
                <w:noProof/>
                <w:webHidden/>
              </w:rPr>
              <w:instrText xml:space="preserve"> PAGEREF _Toc205364330 \h </w:instrText>
            </w:r>
            <w:r>
              <w:rPr>
                <w:noProof/>
                <w:webHidden/>
              </w:rPr>
            </w:r>
            <w:r>
              <w:rPr>
                <w:noProof/>
                <w:webHidden/>
              </w:rPr>
              <w:fldChar w:fldCharType="separate"/>
            </w:r>
            <w:r w:rsidR="0098591D">
              <w:rPr>
                <w:noProof/>
                <w:webHidden/>
              </w:rPr>
              <w:t>10</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1" w:history="1">
            <w:r w:rsidR="0098591D" w:rsidRPr="001719D0">
              <w:rPr>
                <w:rStyle w:val="ab"/>
                <w:noProof/>
              </w:rPr>
              <w:t>2.5.5. Риски, связанные с деятельностью эмитента</w:t>
            </w:r>
            <w:r w:rsidR="0098591D">
              <w:rPr>
                <w:noProof/>
                <w:webHidden/>
              </w:rPr>
              <w:tab/>
            </w:r>
            <w:r>
              <w:rPr>
                <w:noProof/>
                <w:webHidden/>
              </w:rPr>
              <w:fldChar w:fldCharType="begin"/>
            </w:r>
            <w:r w:rsidR="0098591D">
              <w:rPr>
                <w:noProof/>
                <w:webHidden/>
              </w:rPr>
              <w:instrText xml:space="preserve"> PAGEREF _Toc205364331 \h </w:instrText>
            </w:r>
            <w:r>
              <w:rPr>
                <w:noProof/>
                <w:webHidden/>
              </w:rPr>
            </w:r>
            <w:r>
              <w:rPr>
                <w:noProof/>
                <w:webHidden/>
              </w:rPr>
              <w:fldChar w:fldCharType="separate"/>
            </w:r>
            <w:r w:rsidR="0098591D">
              <w:rPr>
                <w:noProof/>
                <w:webHidden/>
              </w:rPr>
              <w:t>10</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32" w:history="1">
            <w:r w:rsidR="0098591D" w:rsidRPr="001719D0">
              <w:rPr>
                <w:rStyle w:val="ab"/>
                <w:noProof/>
              </w:rPr>
              <w:t>3. Подробная информация об эмитенте</w:t>
            </w:r>
            <w:r w:rsidR="0098591D">
              <w:rPr>
                <w:noProof/>
                <w:webHidden/>
              </w:rPr>
              <w:tab/>
            </w:r>
            <w:r>
              <w:rPr>
                <w:noProof/>
                <w:webHidden/>
              </w:rPr>
              <w:fldChar w:fldCharType="begin"/>
            </w:r>
            <w:r w:rsidR="0098591D">
              <w:rPr>
                <w:noProof/>
                <w:webHidden/>
              </w:rPr>
              <w:instrText xml:space="preserve"> PAGEREF _Toc205364332 \h </w:instrText>
            </w:r>
            <w:r>
              <w:rPr>
                <w:noProof/>
                <w:webHidden/>
              </w:rPr>
            </w:r>
            <w:r>
              <w:rPr>
                <w:noProof/>
                <w:webHidden/>
              </w:rPr>
              <w:fldChar w:fldCharType="separate"/>
            </w:r>
            <w:r w:rsidR="0098591D">
              <w:rPr>
                <w:noProof/>
                <w:webHidden/>
              </w:rPr>
              <w:t>11</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33" w:history="1">
            <w:r w:rsidR="0098591D" w:rsidRPr="001719D0">
              <w:rPr>
                <w:rStyle w:val="ab"/>
                <w:noProof/>
              </w:rPr>
              <w:t>3.1. История создания и развития эмитента.</w:t>
            </w:r>
            <w:r w:rsidR="0098591D">
              <w:rPr>
                <w:noProof/>
                <w:webHidden/>
              </w:rPr>
              <w:tab/>
            </w:r>
            <w:r>
              <w:rPr>
                <w:noProof/>
                <w:webHidden/>
              </w:rPr>
              <w:fldChar w:fldCharType="begin"/>
            </w:r>
            <w:r w:rsidR="0098591D">
              <w:rPr>
                <w:noProof/>
                <w:webHidden/>
              </w:rPr>
              <w:instrText xml:space="preserve"> PAGEREF _Toc205364333 \h </w:instrText>
            </w:r>
            <w:r>
              <w:rPr>
                <w:noProof/>
                <w:webHidden/>
              </w:rPr>
            </w:r>
            <w:r>
              <w:rPr>
                <w:noProof/>
                <w:webHidden/>
              </w:rPr>
              <w:fldChar w:fldCharType="separate"/>
            </w:r>
            <w:r w:rsidR="0098591D">
              <w:rPr>
                <w:noProof/>
                <w:webHidden/>
              </w:rPr>
              <w:t>11</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4" w:history="1">
            <w:r w:rsidR="0098591D" w:rsidRPr="001719D0">
              <w:rPr>
                <w:rStyle w:val="ab"/>
                <w:b/>
                <w:noProof/>
              </w:rPr>
              <w:t>3.1.1. Данные о фирменном наименовании эмитента.</w:t>
            </w:r>
            <w:r w:rsidR="0098591D">
              <w:rPr>
                <w:noProof/>
                <w:webHidden/>
              </w:rPr>
              <w:tab/>
            </w:r>
            <w:r>
              <w:rPr>
                <w:noProof/>
                <w:webHidden/>
              </w:rPr>
              <w:fldChar w:fldCharType="begin"/>
            </w:r>
            <w:r w:rsidR="0098591D">
              <w:rPr>
                <w:noProof/>
                <w:webHidden/>
              </w:rPr>
              <w:instrText xml:space="preserve"> PAGEREF _Toc205364334 \h </w:instrText>
            </w:r>
            <w:r>
              <w:rPr>
                <w:noProof/>
                <w:webHidden/>
              </w:rPr>
            </w:r>
            <w:r>
              <w:rPr>
                <w:noProof/>
                <w:webHidden/>
              </w:rPr>
              <w:fldChar w:fldCharType="separate"/>
            </w:r>
            <w:r w:rsidR="0098591D">
              <w:rPr>
                <w:noProof/>
                <w:webHidden/>
              </w:rPr>
              <w:t>11</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5" w:history="1">
            <w:r w:rsidR="0098591D" w:rsidRPr="001719D0">
              <w:rPr>
                <w:rStyle w:val="ab"/>
                <w:noProof/>
              </w:rPr>
              <w:t>3.1.2. Сведения о государственной регистрации эмитента:</w:t>
            </w:r>
            <w:r w:rsidR="0098591D">
              <w:rPr>
                <w:noProof/>
                <w:webHidden/>
              </w:rPr>
              <w:tab/>
            </w:r>
            <w:r>
              <w:rPr>
                <w:noProof/>
                <w:webHidden/>
              </w:rPr>
              <w:fldChar w:fldCharType="begin"/>
            </w:r>
            <w:r w:rsidR="0098591D">
              <w:rPr>
                <w:noProof/>
                <w:webHidden/>
              </w:rPr>
              <w:instrText xml:space="preserve"> PAGEREF _Toc205364335 \h </w:instrText>
            </w:r>
            <w:r>
              <w:rPr>
                <w:noProof/>
                <w:webHidden/>
              </w:rPr>
            </w:r>
            <w:r>
              <w:rPr>
                <w:noProof/>
                <w:webHidden/>
              </w:rPr>
              <w:fldChar w:fldCharType="separate"/>
            </w:r>
            <w:r w:rsidR="0098591D">
              <w:rPr>
                <w:noProof/>
                <w:webHidden/>
              </w:rPr>
              <w:t>11</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6" w:history="1">
            <w:r w:rsidR="0098591D" w:rsidRPr="001719D0">
              <w:rPr>
                <w:rStyle w:val="ab"/>
                <w:b/>
                <w:noProof/>
              </w:rPr>
              <w:t>3.1.3. Сведения о создании и развитии эмитента.</w:t>
            </w:r>
            <w:r w:rsidR="0098591D">
              <w:rPr>
                <w:noProof/>
                <w:webHidden/>
              </w:rPr>
              <w:tab/>
            </w:r>
            <w:r>
              <w:rPr>
                <w:noProof/>
                <w:webHidden/>
              </w:rPr>
              <w:fldChar w:fldCharType="begin"/>
            </w:r>
            <w:r w:rsidR="0098591D">
              <w:rPr>
                <w:noProof/>
                <w:webHidden/>
              </w:rPr>
              <w:instrText xml:space="preserve"> PAGEREF _Toc205364336 \h </w:instrText>
            </w:r>
            <w:r>
              <w:rPr>
                <w:noProof/>
                <w:webHidden/>
              </w:rPr>
            </w:r>
            <w:r>
              <w:rPr>
                <w:noProof/>
                <w:webHidden/>
              </w:rPr>
              <w:fldChar w:fldCharType="separate"/>
            </w:r>
            <w:r w:rsidR="0098591D">
              <w:rPr>
                <w:noProof/>
                <w:webHidden/>
              </w:rPr>
              <w:t>11</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7" w:history="1">
            <w:r w:rsidR="0098591D" w:rsidRPr="001719D0">
              <w:rPr>
                <w:rStyle w:val="ab"/>
                <w:noProof/>
              </w:rPr>
              <w:t>3.1.4. Контактная  информация.</w:t>
            </w:r>
            <w:r w:rsidR="0098591D">
              <w:rPr>
                <w:noProof/>
                <w:webHidden/>
              </w:rPr>
              <w:tab/>
            </w:r>
            <w:r>
              <w:rPr>
                <w:noProof/>
                <w:webHidden/>
              </w:rPr>
              <w:fldChar w:fldCharType="begin"/>
            </w:r>
            <w:r w:rsidR="0098591D">
              <w:rPr>
                <w:noProof/>
                <w:webHidden/>
              </w:rPr>
              <w:instrText xml:space="preserve"> PAGEREF _Toc205364337 \h </w:instrText>
            </w:r>
            <w:r>
              <w:rPr>
                <w:noProof/>
                <w:webHidden/>
              </w:rPr>
            </w:r>
            <w:r>
              <w:rPr>
                <w:noProof/>
                <w:webHidden/>
              </w:rPr>
              <w:fldChar w:fldCharType="separate"/>
            </w:r>
            <w:r w:rsidR="0098591D">
              <w:rPr>
                <w:noProof/>
                <w:webHidden/>
              </w:rPr>
              <w:t>12</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8" w:history="1">
            <w:r w:rsidR="0098591D" w:rsidRPr="001719D0">
              <w:rPr>
                <w:rStyle w:val="ab"/>
                <w:noProof/>
              </w:rPr>
              <w:t>3.1.5. Идентификационный номер налогоплательщика</w:t>
            </w:r>
            <w:r w:rsidR="0098591D">
              <w:rPr>
                <w:noProof/>
                <w:webHidden/>
              </w:rPr>
              <w:tab/>
            </w:r>
            <w:r>
              <w:rPr>
                <w:noProof/>
                <w:webHidden/>
              </w:rPr>
              <w:fldChar w:fldCharType="begin"/>
            </w:r>
            <w:r w:rsidR="0098591D">
              <w:rPr>
                <w:noProof/>
                <w:webHidden/>
              </w:rPr>
              <w:instrText xml:space="preserve"> PAGEREF _Toc205364338 \h </w:instrText>
            </w:r>
            <w:r>
              <w:rPr>
                <w:noProof/>
                <w:webHidden/>
              </w:rPr>
            </w:r>
            <w:r>
              <w:rPr>
                <w:noProof/>
                <w:webHidden/>
              </w:rPr>
              <w:fldChar w:fldCharType="separate"/>
            </w:r>
            <w:r w:rsidR="0098591D">
              <w:rPr>
                <w:noProof/>
                <w:webHidden/>
              </w:rPr>
              <w:t>12</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39" w:history="1">
            <w:r w:rsidR="0098591D" w:rsidRPr="001719D0">
              <w:rPr>
                <w:rStyle w:val="ab"/>
                <w:noProof/>
              </w:rPr>
              <w:t>3.1.6. Филиалы и представительства эмитента.</w:t>
            </w:r>
            <w:r w:rsidR="0098591D">
              <w:rPr>
                <w:noProof/>
                <w:webHidden/>
              </w:rPr>
              <w:tab/>
            </w:r>
            <w:r>
              <w:rPr>
                <w:noProof/>
                <w:webHidden/>
              </w:rPr>
              <w:fldChar w:fldCharType="begin"/>
            </w:r>
            <w:r w:rsidR="0098591D">
              <w:rPr>
                <w:noProof/>
                <w:webHidden/>
              </w:rPr>
              <w:instrText xml:space="preserve"> PAGEREF _Toc205364339 \h </w:instrText>
            </w:r>
            <w:r>
              <w:rPr>
                <w:noProof/>
                <w:webHidden/>
              </w:rPr>
            </w:r>
            <w:r>
              <w:rPr>
                <w:noProof/>
                <w:webHidden/>
              </w:rPr>
              <w:fldChar w:fldCharType="separate"/>
            </w:r>
            <w:r w:rsidR="0098591D">
              <w:rPr>
                <w:noProof/>
                <w:webHidden/>
              </w:rPr>
              <w:t>12</w:t>
            </w:r>
            <w:r>
              <w:rPr>
                <w:noProof/>
                <w:webHidden/>
              </w:rPr>
              <w:fldChar w:fldCharType="end"/>
            </w:r>
          </w:hyperlink>
        </w:p>
        <w:p w:rsidR="0098591D" w:rsidRDefault="002455CB">
          <w:pPr>
            <w:pStyle w:val="23"/>
            <w:tabs>
              <w:tab w:val="left" w:pos="660"/>
              <w:tab w:val="right" w:leader="dot" w:pos="10196"/>
            </w:tabs>
            <w:rPr>
              <w:rFonts w:eastAsiaTheme="minorEastAsia" w:cstheme="minorBidi"/>
              <w:b w:val="0"/>
              <w:bCs w:val="0"/>
              <w:noProof/>
              <w:sz w:val="22"/>
              <w:szCs w:val="22"/>
            </w:rPr>
          </w:pPr>
          <w:hyperlink w:anchor="_Toc205364340" w:history="1">
            <w:r w:rsidR="0098591D" w:rsidRPr="001719D0">
              <w:rPr>
                <w:rStyle w:val="ab"/>
                <w:noProof/>
              </w:rPr>
              <w:t>3.2.</w:t>
            </w:r>
            <w:r w:rsidR="0098591D">
              <w:rPr>
                <w:rFonts w:eastAsiaTheme="minorEastAsia" w:cstheme="minorBidi"/>
                <w:b w:val="0"/>
                <w:bCs w:val="0"/>
                <w:noProof/>
                <w:sz w:val="22"/>
                <w:szCs w:val="22"/>
              </w:rPr>
              <w:tab/>
            </w:r>
            <w:r w:rsidR="0098591D" w:rsidRPr="001719D0">
              <w:rPr>
                <w:rStyle w:val="ab"/>
                <w:noProof/>
              </w:rPr>
              <w:t>Основная хозяйственная деятельность эмитента.</w:t>
            </w:r>
            <w:r w:rsidR="0098591D">
              <w:rPr>
                <w:noProof/>
                <w:webHidden/>
              </w:rPr>
              <w:tab/>
            </w:r>
            <w:r>
              <w:rPr>
                <w:noProof/>
                <w:webHidden/>
              </w:rPr>
              <w:fldChar w:fldCharType="begin"/>
            </w:r>
            <w:r w:rsidR="0098591D">
              <w:rPr>
                <w:noProof/>
                <w:webHidden/>
              </w:rPr>
              <w:instrText xml:space="preserve"> PAGEREF _Toc205364340 \h </w:instrText>
            </w:r>
            <w:r>
              <w:rPr>
                <w:noProof/>
                <w:webHidden/>
              </w:rPr>
            </w:r>
            <w:r>
              <w:rPr>
                <w:noProof/>
                <w:webHidden/>
              </w:rPr>
              <w:fldChar w:fldCharType="separate"/>
            </w:r>
            <w:r w:rsidR="0098591D">
              <w:rPr>
                <w:noProof/>
                <w:webHidden/>
              </w:rPr>
              <w:t>12</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41" w:history="1">
            <w:r w:rsidR="0098591D" w:rsidRPr="001719D0">
              <w:rPr>
                <w:rStyle w:val="ab"/>
                <w:noProof/>
              </w:rPr>
              <w:t>3.2.1. Отраслевая принадлежность эмитента.</w:t>
            </w:r>
            <w:r w:rsidR="0098591D">
              <w:rPr>
                <w:noProof/>
                <w:webHidden/>
              </w:rPr>
              <w:tab/>
            </w:r>
            <w:r>
              <w:rPr>
                <w:noProof/>
                <w:webHidden/>
              </w:rPr>
              <w:fldChar w:fldCharType="begin"/>
            </w:r>
            <w:r w:rsidR="0098591D">
              <w:rPr>
                <w:noProof/>
                <w:webHidden/>
              </w:rPr>
              <w:instrText xml:space="preserve"> PAGEREF _Toc205364341 \h </w:instrText>
            </w:r>
            <w:r>
              <w:rPr>
                <w:noProof/>
                <w:webHidden/>
              </w:rPr>
            </w:r>
            <w:r>
              <w:rPr>
                <w:noProof/>
                <w:webHidden/>
              </w:rPr>
              <w:fldChar w:fldCharType="separate"/>
            </w:r>
            <w:r w:rsidR="0098591D">
              <w:rPr>
                <w:noProof/>
                <w:webHidden/>
              </w:rPr>
              <w:t>12</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42" w:history="1">
            <w:r w:rsidR="0098591D" w:rsidRPr="001719D0">
              <w:rPr>
                <w:rStyle w:val="ab"/>
                <w:noProof/>
              </w:rPr>
              <w:t>3.2.2. Основная хозяйственная деятельность эмитента.</w:t>
            </w:r>
            <w:r w:rsidR="0098591D">
              <w:rPr>
                <w:noProof/>
                <w:webHidden/>
              </w:rPr>
              <w:tab/>
            </w:r>
            <w:r>
              <w:rPr>
                <w:noProof/>
                <w:webHidden/>
              </w:rPr>
              <w:fldChar w:fldCharType="begin"/>
            </w:r>
            <w:r w:rsidR="0098591D">
              <w:rPr>
                <w:noProof/>
                <w:webHidden/>
              </w:rPr>
              <w:instrText xml:space="preserve"> PAGEREF _Toc205364342 \h </w:instrText>
            </w:r>
            <w:r>
              <w:rPr>
                <w:noProof/>
                <w:webHidden/>
              </w:rPr>
            </w:r>
            <w:r>
              <w:rPr>
                <w:noProof/>
                <w:webHidden/>
              </w:rPr>
              <w:fldChar w:fldCharType="separate"/>
            </w:r>
            <w:r w:rsidR="0098591D">
              <w:rPr>
                <w:noProof/>
                <w:webHidden/>
              </w:rPr>
              <w:t>12</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43" w:history="1">
            <w:r w:rsidR="0098591D" w:rsidRPr="001719D0">
              <w:rPr>
                <w:rStyle w:val="ab"/>
                <w:noProof/>
              </w:rPr>
              <w:t>3.2.3. Основные виды продукции (работ, услуг).</w:t>
            </w:r>
            <w:r w:rsidR="0098591D">
              <w:rPr>
                <w:noProof/>
                <w:webHidden/>
              </w:rPr>
              <w:tab/>
            </w:r>
            <w:r>
              <w:rPr>
                <w:noProof/>
                <w:webHidden/>
              </w:rPr>
              <w:fldChar w:fldCharType="begin"/>
            </w:r>
            <w:r w:rsidR="0098591D">
              <w:rPr>
                <w:noProof/>
                <w:webHidden/>
              </w:rPr>
              <w:instrText xml:space="preserve"> PAGEREF _Toc205364343 \h </w:instrText>
            </w:r>
            <w:r>
              <w:rPr>
                <w:noProof/>
                <w:webHidden/>
              </w:rPr>
            </w:r>
            <w:r>
              <w:rPr>
                <w:noProof/>
                <w:webHidden/>
              </w:rPr>
              <w:fldChar w:fldCharType="separate"/>
            </w:r>
            <w:r w:rsidR="0098591D">
              <w:rPr>
                <w:noProof/>
                <w:webHidden/>
              </w:rPr>
              <w:t>13</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44" w:history="1">
            <w:r w:rsidR="0098591D" w:rsidRPr="001719D0">
              <w:rPr>
                <w:rStyle w:val="ab"/>
                <w:noProof/>
              </w:rPr>
              <w:t>3.2.4. Сырье (материалы) и поставщики эмитента</w:t>
            </w:r>
            <w:r w:rsidR="0098591D">
              <w:rPr>
                <w:noProof/>
                <w:webHidden/>
              </w:rPr>
              <w:tab/>
            </w:r>
            <w:r>
              <w:rPr>
                <w:noProof/>
                <w:webHidden/>
              </w:rPr>
              <w:fldChar w:fldCharType="begin"/>
            </w:r>
            <w:r w:rsidR="0098591D">
              <w:rPr>
                <w:noProof/>
                <w:webHidden/>
              </w:rPr>
              <w:instrText xml:space="preserve"> PAGEREF _Toc205364344 \h </w:instrText>
            </w:r>
            <w:r>
              <w:rPr>
                <w:noProof/>
                <w:webHidden/>
              </w:rPr>
            </w:r>
            <w:r>
              <w:rPr>
                <w:noProof/>
                <w:webHidden/>
              </w:rPr>
              <w:fldChar w:fldCharType="separate"/>
            </w:r>
            <w:r w:rsidR="0098591D">
              <w:rPr>
                <w:noProof/>
                <w:webHidden/>
              </w:rPr>
              <w:t>13</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45" w:history="1">
            <w:r w:rsidR="0098591D" w:rsidRPr="001719D0">
              <w:rPr>
                <w:rStyle w:val="ab"/>
                <w:noProof/>
              </w:rPr>
              <w:t>3.2.5. Рынки сбыта продукции (работ, услуг) эмитента.</w:t>
            </w:r>
            <w:r w:rsidR="0098591D">
              <w:rPr>
                <w:noProof/>
                <w:webHidden/>
              </w:rPr>
              <w:tab/>
            </w:r>
            <w:r>
              <w:rPr>
                <w:noProof/>
                <w:webHidden/>
              </w:rPr>
              <w:fldChar w:fldCharType="begin"/>
            </w:r>
            <w:r w:rsidR="0098591D">
              <w:rPr>
                <w:noProof/>
                <w:webHidden/>
              </w:rPr>
              <w:instrText xml:space="preserve"> PAGEREF _Toc205364345 \h </w:instrText>
            </w:r>
            <w:r>
              <w:rPr>
                <w:noProof/>
                <w:webHidden/>
              </w:rPr>
            </w:r>
            <w:r>
              <w:rPr>
                <w:noProof/>
                <w:webHidden/>
              </w:rPr>
              <w:fldChar w:fldCharType="separate"/>
            </w:r>
            <w:r w:rsidR="0098591D">
              <w:rPr>
                <w:noProof/>
                <w:webHidden/>
              </w:rPr>
              <w:t>13</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46" w:history="1">
            <w:r w:rsidR="0098591D" w:rsidRPr="001719D0">
              <w:rPr>
                <w:rStyle w:val="ab"/>
                <w:b/>
                <w:bCs/>
                <w:noProof/>
              </w:rPr>
              <w:t>3.2.6. Сведения о наличии у эмитента лицензии:</w:t>
            </w:r>
            <w:r w:rsidR="0098591D">
              <w:rPr>
                <w:noProof/>
                <w:webHidden/>
              </w:rPr>
              <w:tab/>
            </w:r>
            <w:r>
              <w:rPr>
                <w:noProof/>
                <w:webHidden/>
              </w:rPr>
              <w:fldChar w:fldCharType="begin"/>
            </w:r>
            <w:r w:rsidR="0098591D">
              <w:rPr>
                <w:noProof/>
                <w:webHidden/>
              </w:rPr>
              <w:instrText xml:space="preserve"> PAGEREF _Toc205364346 \h </w:instrText>
            </w:r>
            <w:r>
              <w:rPr>
                <w:noProof/>
                <w:webHidden/>
              </w:rPr>
            </w:r>
            <w:r>
              <w:rPr>
                <w:noProof/>
                <w:webHidden/>
              </w:rPr>
              <w:fldChar w:fldCharType="separate"/>
            </w:r>
            <w:r w:rsidR="0098591D">
              <w:rPr>
                <w:noProof/>
                <w:webHidden/>
              </w:rPr>
              <w:t>13</w:t>
            </w:r>
            <w:r>
              <w:rPr>
                <w:noProof/>
                <w:webHidden/>
              </w:rPr>
              <w:fldChar w:fldCharType="end"/>
            </w:r>
          </w:hyperlink>
        </w:p>
        <w:p w:rsidR="0098591D" w:rsidRDefault="002455CB">
          <w:pPr>
            <w:pStyle w:val="33"/>
            <w:tabs>
              <w:tab w:val="left" w:pos="1100"/>
              <w:tab w:val="right" w:leader="dot" w:pos="10196"/>
            </w:tabs>
            <w:rPr>
              <w:rFonts w:eastAsiaTheme="minorEastAsia" w:cstheme="minorBidi"/>
              <w:noProof/>
              <w:sz w:val="22"/>
              <w:szCs w:val="22"/>
            </w:rPr>
          </w:pPr>
          <w:hyperlink w:anchor="_Toc205364347" w:history="1">
            <w:r w:rsidR="0098591D" w:rsidRPr="001719D0">
              <w:rPr>
                <w:rStyle w:val="ab"/>
                <w:noProof/>
              </w:rPr>
              <w:t>3.2.7.</w:t>
            </w:r>
            <w:r w:rsidR="0098591D">
              <w:rPr>
                <w:rFonts w:eastAsiaTheme="minorEastAsia" w:cstheme="minorBidi"/>
                <w:noProof/>
                <w:sz w:val="22"/>
                <w:szCs w:val="22"/>
              </w:rPr>
              <w:tab/>
            </w:r>
            <w:r w:rsidR="0098591D" w:rsidRPr="001719D0">
              <w:rPr>
                <w:rStyle w:val="ab"/>
                <w:noProof/>
              </w:rPr>
              <w:t>Совместная деятельность эмитента</w:t>
            </w:r>
            <w:r w:rsidR="0098591D">
              <w:rPr>
                <w:noProof/>
                <w:webHidden/>
              </w:rPr>
              <w:tab/>
            </w:r>
            <w:r>
              <w:rPr>
                <w:noProof/>
                <w:webHidden/>
              </w:rPr>
              <w:fldChar w:fldCharType="begin"/>
            </w:r>
            <w:r w:rsidR="0098591D">
              <w:rPr>
                <w:noProof/>
                <w:webHidden/>
              </w:rPr>
              <w:instrText xml:space="preserve"> PAGEREF _Toc205364347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48" w:history="1">
            <w:r w:rsidR="0098591D" w:rsidRPr="001719D0">
              <w:rPr>
                <w:rStyle w:val="ab"/>
                <w:noProof/>
              </w:rPr>
              <w:t>3.3.Планы будущей деятельности эмитента.</w:t>
            </w:r>
            <w:r w:rsidR="0098591D">
              <w:rPr>
                <w:noProof/>
                <w:webHidden/>
              </w:rPr>
              <w:tab/>
            </w:r>
            <w:r>
              <w:rPr>
                <w:noProof/>
                <w:webHidden/>
              </w:rPr>
              <w:fldChar w:fldCharType="begin"/>
            </w:r>
            <w:r w:rsidR="0098591D">
              <w:rPr>
                <w:noProof/>
                <w:webHidden/>
              </w:rPr>
              <w:instrText xml:space="preserve"> PAGEREF _Toc205364348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49" w:history="1">
            <w:r w:rsidR="0098591D" w:rsidRPr="001719D0">
              <w:rPr>
                <w:rStyle w:val="ab"/>
                <w:noProof/>
              </w:rPr>
              <w:t>3.4. Участие эмитента в промышленных, банковских и финансовых группах, холдингах, концернах, и  ассоциациях.</w:t>
            </w:r>
            <w:r w:rsidR="0098591D">
              <w:rPr>
                <w:noProof/>
                <w:webHidden/>
              </w:rPr>
              <w:tab/>
            </w:r>
            <w:r>
              <w:rPr>
                <w:noProof/>
                <w:webHidden/>
              </w:rPr>
              <w:fldChar w:fldCharType="begin"/>
            </w:r>
            <w:r w:rsidR="0098591D">
              <w:rPr>
                <w:noProof/>
                <w:webHidden/>
              </w:rPr>
              <w:instrText xml:space="preserve"> PAGEREF _Toc205364349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50" w:history="1">
            <w:r w:rsidR="0098591D" w:rsidRPr="001719D0">
              <w:rPr>
                <w:rStyle w:val="ab"/>
                <w:noProof/>
              </w:rPr>
              <w:t>3.5. Дочерние и зависимые хозяйственные общества эмитента.</w:t>
            </w:r>
            <w:r w:rsidR="0098591D">
              <w:rPr>
                <w:noProof/>
                <w:webHidden/>
              </w:rPr>
              <w:tab/>
            </w:r>
            <w:r>
              <w:rPr>
                <w:noProof/>
                <w:webHidden/>
              </w:rPr>
              <w:fldChar w:fldCharType="begin"/>
            </w:r>
            <w:r w:rsidR="0098591D">
              <w:rPr>
                <w:noProof/>
                <w:webHidden/>
              </w:rPr>
              <w:instrText xml:space="preserve"> PAGEREF _Toc205364350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51" w:history="1">
            <w:r w:rsidR="0098591D" w:rsidRPr="001719D0">
              <w:rPr>
                <w:rStyle w:val="ab"/>
                <w:noProof/>
              </w:rPr>
              <w:t>3.6.Состав,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0098591D">
              <w:rPr>
                <w:noProof/>
                <w:webHidden/>
              </w:rPr>
              <w:tab/>
            </w:r>
            <w:r>
              <w:rPr>
                <w:noProof/>
                <w:webHidden/>
              </w:rPr>
              <w:fldChar w:fldCharType="begin"/>
            </w:r>
            <w:r w:rsidR="0098591D">
              <w:rPr>
                <w:noProof/>
                <w:webHidden/>
              </w:rPr>
              <w:instrText xml:space="preserve"> PAGEREF _Toc205364351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52" w:history="1">
            <w:r w:rsidR="0098591D" w:rsidRPr="001719D0">
              <w:rPr>
                <w:rStyle w:val="ab"/>
                <w:noProof/>
              </w:rPr>
              <w:t>4. Сведения о финансово-хозяйственной деятельности эмитента.</w:t>
            </w:r>
            <w:r w:rsidR="0098591D">
              <w:rPr>
                <w:noProof/>
                <w:webHidden/>
              </w:rPr>
              <w:tab/>
            </w:r>
            <w:r>
              <w:rPr>
                <w:noProof/>
                <w:webHidden/>
              </w:rPr>
              <w:fldChar w:fldCharType="begin"/>
            </w:r>
            <w:r w:rsidR="0098591D">
              <w:rPr>
                <w:noProof/>
                <w:webHidden/>
              </w:rPr>
              <w:instrText xml:space="preserve"> PAGEREF _Toc205364352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53" w:history="1">
            <w:r w:rsidR="0098591D" w:rsidRPr="001719D0">
              <w:rPr>
                <w:rStyle w:val="ab"/>
                <w:noProof/>
              </w:rPr>
              <w:t>4.1. Результаты финансово-хозяйственной деятельности эмитента.</w:t>
            </w:r>
            <w:r w:rsidR="0098591D">
              <w:rPr>
                <w:noProof/>
                <w:webHidden/>
              </w:rPr>
              <w:tab/>
            </w:r>
            <w:r>
              <w:rPr>
                <w:noProof/>
                <w:webHidden/>
              </w:rPr>
              <w:fldChar w:fldCharType="begin"/>
            </w:r>
            <w:r w:rsidR="0098591D">
              <w:rPr>
                <w:noProof/>
                <w:webHidden/>
              </w:rPr>
              <w:instrText xml:space="preserve"> PAGEREF _Toc205364353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54" w:history="1">
            <w:r w:rsidR="0098591D" w:rsidRPr="001719D0">
              <w:rPr>
                <w:rStyle w:val="ab"/>
                <w:noProof/>
              </w:rPr>
              <w:t>4.1.1. Прибыль и убытки.</w:t>
            </w:r>
            <w:r w:rsidR="0098591D">
              <w:rPr>
                <w:noProof/>
                <w:webHidden/>
              </w:rPr>
              <w:tab/>
            </w:r>
            <w:r>
              <w:rPr>
                <w:noProof/>
                <w:webHidden/>
              </w:rPr>
              <w:fldChar w:fldCharType="begin"/>
            </w:r>
            <w:r w:rsidR="0098591D">
              <w:rPr>
                <w:noProof/>
                <w:webHidden/>
              </w:rPr>
              <w:instrText xml:space="preserve"> PAGEREF _Toc205364354 \h </w:instrText>
            </w:r>
            <w:r>
              <w:rPr>
                <w:noProof/>
                <w:webHidden/>
              </w:rPr>
            </w:r>
            <w:r>
              <w:rPr>
                <w:noProof/>
                <w:webHidden/>
              </w:rPr>
              <w:fldChar w:fldCharType="separate"/>
            </w:r>
            <w:r w:rsidR="0098591D">
              <w:rPr>
                <w:noProof/>
                <w:webHidden/>
              </w:rPr>
              <w:t>14</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55" w:history="1">
            <w:r w:rsidR="0098591D" w:rsidRPr="001719D0">
              <w:rPr>
                <w:rStyle w:val="ab"/>
                <w:noProof/>
              </w:rP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r w:rsidR="0098591D">
              <w:rPr>
                <w:noProof/>
                <w:webHidden/>
              </w:rPr>
              <w:tab/>
            </w:r>
            <w:r>
              <w:rPr>
                <w:noProof/>
                <w:webHidden/>
              </w:rPr>
              <w:fldChar w:fldCharType="begin"/>
            </w:r>
            <w:r w:rsidR="0098591D">
              <w:rPr>
                <w:noProof/>
                <w:webHidden/>
              </w:rPr>
              <w:instrText xml:space="preserve"> PAGEREF _Toc205364355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23"/>
            <w:tabs>
              <w:tab w:val="left" w:pos="660"/>
              <w:tab w:val="right" w:leader="dot" w:pos="10196"/>
            </w:tabs>
            <w:rPr>
              <w:rFonts w:eastAsiaTheme="minorEastAsia" w:cstheme="minorBidi"/>
              <w:b w:val="0"/>
              <w:bCs w:val="0"/>
              <w:noProof/>
              <w:sz w:val="22"/>
              <w:szCs w:val="22"/>
            </w:rPr>
          </w:pPr>
          <w:hyperlink w:anchor="_Toc205364356" w:history="1">
            <w:r w:rsidR="0098591D" w:rsidRPr="001719D0">
              <w:rPr>
                <w:rStyle w:val="ab"/>
                <w:noProof/>
              </w:rPr>
              <w:t>4.2.</w:t>
            </w:r>
            <w:r w:rsidR="0098591D">
              <w:rPr>
                <w:rFonts w:eastAsiaTheme="minorEastAsia" w:cstheme="minorBidi"/>
                <w:b w:val="0"/>
                <w:bCs w:val="0"/>
                <w:noProof/>
                <w:sz w:val="22"/>
                <w:szCs w:val="22"/>
              </w:rPr>
              <w:tab/>
            </w:r>
            <w:r w:rsidR="0098591D" w:rsidRPr="001719D0">
              <w:rPr>
                <w:rStyle w:val="ab"/>
                <w:noProof/>
              </w:rPr>
              <w:t>Ликвидность эмитент, достаточность капитала, оборотных средств</w:t>
            </w:r>
            <w:r w:rsidR="0098591D">
              <w:rPr>
                <w:noProof/>
                <w:webHidden/>
              </w:rPr>
              <w:tab/>
            </w:r>
            <w:r>
              <w:rPr>
                <w:noProof/>
                <w:webHidden/>
              </w:rPr>
              <w:fldChar w:fldCharType="begin"/>
            </w:r>
            <w:r w:rsidR="0098591D">
              <w:rPr>
                <w:noProof/>
                <w:webHidden/>
              </w:rPr>
              <w:instrText xml:space="preserve"> PAGEREF _Toc205364356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57" w:history="1">
            <w:r w:rsidR="0098591D" w:rsidRPr="001719D0">
              <w:rPr>
                <w:rStyle w:val="ab"/>
                <w:noProof/>
              </w:rPr>
              <w:t>4.3.  Размер, структура капитала и оборотных  средств эмитента.</w:t>
            </w:r>
            <w:r w:rsidR="0098591D">
              <w:rPr>
                <w:noProof/>
                <w:webHidden/>
              </w:rPr>
              <w:tab/>
            </w:r>
            <w:r>
              <w:rPr>
                <w:noProof/>
                <w:webHidden/>
              </w:rPr>
              <w:fldChar w:fldCharType="begin"/>
            </w:r>
            <w:r w:rsidR="0098591D">
              <w:rPr>
                <w:noProof/>
                <w:webHidden/>
              </w:rPr>
              <w:instrText xml:space="preserve"> PAGEREF _Toc205364357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58" w:history="1">
            <w:r w:rsidR="0098591D" w:rsidRPr="001719D0">
              <w:rPr>
                <w:rStyle w:val="ab"/>
                <w:noProof/>
              </w:rPr>
              <w:t>4.3.1.Размер и структура капитала и оборотных средств эмитента.</w:t>
            </w:r>
            <w:r w:rsidR="0098591D">
              <w:rPr>
                <w:noProof/>
                <w:webHidden/>
              </w:rPr>
              <w:tab/>
            </w:r>
            <w:r>
              <w:rPr>
                <w:noProof/>
                <w:webHidden/>
              </w:rPr>
              <w:fldChar w:fldCharType="begin"/>
            </w:r>
            <w:r w:rsidR="0098591D">
              <w:rPr>
                <w:noProof/>
                <w:webHidden/>
              </w:rPr>
              <w:instrText xml:space="preserve"> PAGEREF _Toc205364358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59" w:history="1">
            <w:r w:rsidR="0098591D" w:rsidRPr="001719D0">
              <w:rPr>
                <w:rStyle w:val="ab"/>
                <w:noProof/>
              </w:rPr>
              <w:t>4.3.2. Финансовые вложения эмитента.</w:t>
            </w:r>
            <w:r w:rsidR="0098591D">
              <w:rPr>
                <w:noProof/>
                <w:webHidden/>
              </w:rPr>
              <w:tab/>
            </w:r>
            <w:r>
              <w:rPr>
                <w:noProof/>
                <w:webHidden/>
              </w:rPr>
              <w:fldChar w:fldCharType="begin"/>
            </w:r>
            <w:r w:rsidR="0098591D">
              <w:rPr>
                <w:noProof/>
                <w:webHidden/>
              </w:rPr>
              <w:instrText xml:space="preserve"> PAGEREF _Toc205364359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60" w:history="1">
            <w:r w:rsidR="0098591D" w:rsidRPr="001719D0">
              <w:rPr>
                <w:rStyle w:val="ab"/>
                <w:noProof/>
              </w:rPr>
              <w:t>4.3.3. Нематериальные активы эмитента.</w:t>
            </w:r>
            <w:r w:rsidR="0098591D">
              <w:rPr>
                <w:noProof/>
                <w:webHidden/>
              </w:rPr>
              <w:tab/>
            </w:r>
            <w:r>
              <w:rPr>
                <w:noProof/>
                <w:webHidden/>
              </w:rPr>
              <w:fldChar w:fldCharType="begin"/>
            </w:r>
            <w:r w:rsidR="0098591D">
              <w:rPr>
                <w:noProof/>
                <w:webHidden/>
              </w:rPr>
              <w:instrText xml:space="preserve"> PAGEREF _Toc205364360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1" w:history="1">
            <w:r w:rsidR="0098591D" w:rsidRPr="001719D0">
              <w:rPr>
                <w:rStyle w:val="ab"/>
                <w:noProof/>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0098591D">
              <w:rPr>
                <w:noProof/>
                <w:webHidden/>
              </w:rPr>
              <w:tab/>
            </w:r>
            <w:r>
              <w:rPr>
                <w:noProof/>
                <w:webHidden/>
              </w:rPr>
              <w:fldChar w:fldCharType="begin"/>
            </w:r>
            <w:r w:rsidR="0098591D">
              <w:rPr>
                <w:noProof/>
                <w:webHidden/>
              </w:rPr>
              <w:instrText xml:space="preserve"> PAGEREF _Toc205364361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2" w:history="1">
            <w:r w:rsidR="0098591D" w:rsidRPr="001719D0">
              <w:rPr>
                <w:rStyle w:val="ab"/>
                <w:noProof/>
              </w:rPr>
              <w:t>4.5. Анализ тенденций развития в сфере основной деятельности эмитента.</w:t>
            </w:r>
            <w:r w:rsidR="0098591D">
              <w:rPr>
                <w:noProof/>
                <w:webHidden/>
              </w:rPr>
              <w:tab/>
            </w:r>
            <w:r>
              <w:rPr>
                <w:noProof/>
                <w:webHidden/>
              </w:rPr>
              <w:fldChar w:fldCharType="begin"/>
            </w:r>
            <w:r w:rsidR="0098591D">
              <w:rPr>
                <w:noProof/>
                <w:webHidden/>
              </w:rPr>
              <w:instrText xml:space="preserve"> PAGEREF _Toc205364362 \h </w:instrText>
            </w:r>
            <w:r>
              <w:rPr>
                <w:noProof/>
                <w:webHidden/>
              </w:rPr>
            </w:r>
            <w:r>
              <w:rPr>
                <w:noProof/>
                <w:webHidden/>
              </w:rPr>
              <w:fldChar w:fldCharType="separate"/>
            </w:r>
            <w:r w:rsidR="0098591D">
              <w:rPr>
                <w:noProof/>
                <w:webHidden/>
              </w:rPr>
              <w:t>15</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63" w:history="1">
            <w:r w:rsidR="0098591D" w:rsidRPr="001719D0">
              <w:rPr>
                <w:rStyle w:val="ab"/>
                <w:noProof/>
              </w:rPr>
              <w:t>5.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0098591D">
              <w:rPr>
                <w:noProof/>
                <w:webHidden/>
              </w:rPr>
              <w:tab/>
            </w:r>
            <w:r>
              <w:rPr>
                <w:noProof/>
                <w:webHidden/>
              </w:rPr>
              <w:fldChar w:fldCharType="begin"/>
            </w:r>
            <w:r w:rsidR="0098591D">
              <w:rPr>
                <w:noProof/>
                <w:webHidden/>
              </w:rPr>
              <w:instrText xml:space="preserve"> PAGEREF _Toc205364363 \h </w:instrText>
            </w:r>
            <w:r>
              <w:rPr>
                <w:noProof/>
                <w:webHidden/>
              </w:rPr>
            </w:r>
            <w:r>
              <w:rPr>
                <w:noProof/>
                <w:webHidden/>
              </w:rPr>
              <w:fldChar w:fldCharType="separate"/>
            </w:r>
            <w:r w:rsidR="0098591D">
              <w:rPr>
                <w:noProof/>
                <w:webHidden/>
              </w:rPr>
              <w:t>16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4" w:history="1">
            <w:r w:rsidR="0098591D" w:rsidRPr="001719D0">
              <w:rPr>
                <w:rStyle w:val="ab"/>
                <w:noProof/>
              </w:rPr>
              <w:t>5.1. Сведения о структуре и компетенции органов управления.</w:t>
            </w:r>
            <w:r w:rsidR="0098591D">
              <w:rPr>
                <w:noProof/>
                <w:webHidden/>
              </w:rPr>
              <w:tab/>
            </w:r>
            <w:r>
              <w:rPr>
                <w:noProof/>
                <w:webHidden/>
              </w:rPr>
              <w:fldChar w:fldCharType="begin"/>
            </w:r>
            <w:r w:rsidR="0098591D">
              <w:rPr>
                <w:noProof/>
                <w:webHidden/>
              </w:rPr>
              <w:instrText xml:space="preserve"> PAGEREF _Toc205364364 \h </w:instrText>
            </w:r>
            <w:r>
              <w:rPr>
                <w:noProof/>
                <w:webHidden/>
              </w:rPr>
            </w:r>
            <w:r>
              <w:rPr>
                <w:noProof/>
                <w:webHidden/>
              </w:rPr>
              <w:fldChar w:fldCharType="separate"/>
            </w:r>
            <w:r w:rsidR="0098591D">
              <w:rPr>
                <w:noProof/>
                <w:webHidden/>
              </w:rPr>
              <w:t>16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5" w:history="1">
            <w:r w:rsidR="0098591D" w:rsidRPr="001719D0">
              <w:rPr>
                <w:rStyle w:val="ab"/>
                <w:noProof/>
              </w:rPr>
              <w:t>5.2. Информация о лицах, входящих в состав органов управления эмитента.</w:t>
            </w:r>
            <w:r w:rsidR="0098591D">
              <w:rPr>
                <w:noProof/>
                <w:webHidden/>
              </w:rPr>
              <w:tab/>
            </w:r>
            <w:r>
              <w:rPr>
                <w:noProof/>
                <w:webHidden/>
              </w:rPr>
              <w:fldChar w:fldCharType="begin"/>
            </w:r>
            <w:r w:rsidR="0098591D">
              <w:rPr>
                <w:noProof/>
                <w:webHidden/>
              </w:rPr>
              <w:instrText xml:space="preserve"> PAGEREF _Toc205364365 \h </w:instrText>
            </w:r>
            <w:r>
              <w:rPr>
                <w:noProof/>
                <w:webHidden/>
              </w:rPr>
            </w:r>
            <w:r>
              <w:rPr>
                <w:noProof/>
                <w:webHidden/>
              </w:rPr>
              <w:fldChar w:fldCharType="separate"/>
            </w:r>
            <w:r w:rsidR="0098591D">
              <w:rPr>
                <w:noProof/>
                <w:webHidden/>
              </w:rPr>
              <w:t>18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6" w:history="1">
            <w:r w:rsidR="0098591D" w:rsidRPr="001719D0">
              <w:rPr>
                <w:rStyle w:val="ab"/>
                <w:noProof/>
              </w:rPr>
              <w:t>5.3.Сведения о размере вознаграждения, льгот и/или компенсации расходов по каждому органу управления эмитента.</w:t>
            </w:r>
            <w:r w:rsidR="0098591D">
              <w:rPr>
                <w:noProof/>
                <w:webHidden/>
              </w:rPr>
              <w:tab/>
            </w:r>
            <w:r>
              <w:rPr>
                <w:noProof/>
                <w:webHidden/>
              </w:rPr>
              <w:fldChar w:fldCharType="begin"/>
            </w:r>
            <w:r w:rsidR="0098591D">
              <w:rPr>
                <w:noProof/>
                <w:webHidden/>
              </w:rPr>
              <w:instrText xml:space="preserve"> PAGEREF _Toc205364366 \h </w:instrText>
            </w:r>
            <w:r>
              <w:rPr>
                <w:noProof/>
                <w:webHidden/>
              </w:rPr>
            </w:r>
            <w:r>
              <w:rPr>
                <w:noProof/>
                <w:webHidden/>
              </w:rPr>
              <w:fldChar w:fldCharType="separate"/>
            </w:r>
            <w:r w:rsidR="0098591D">
              <w:rPr>
                <w:noProof/>
                <w:webHidden/>
              </w:rPr>
              <w:t>19</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7" w:history="1">
            <w:r w:rsidR="0098591D" w:rsidRPr="001719D0">
              <w:rPr>
                <w:rStyle w:val="ab"/>
                <w:noProof/>
              </w:rPr>
              <w:t>5.4. Сведения о структуре и компетенции органов контроля за финансово-хозяйственной деятельностью эмитента.</w:t>
            </w:r>
            <w:r w:rsidR="0098591D">
              <w:rPr>
                <w:noProof/>
                <w:webHidden/>
              </w:rPr>
              <w:tab/>
            </w:r>
            <w:r>
              <w:rPr>
                <w:noProof/>
                <w:webHidden/>
              </w:rPr>
              <w:fldChar w:fldCharType="begin"/>
            </w:r>
            <w:r w:rsidR="0098591D">
              <w:rPr>
                <w:noProof/>
                <w:webHidden/>
              </w:rPr>
              <w:instrText xml:space="preserve"> PAGEREF _Toc205364367 \h </w:instrText>
            </w:r>
            <w:r>
              <w:rPr>
                <w:noProof/>
                <w:webHidden/>
              </w:rPr>
            </w:r>
            <w:r>
              <w:rPr>
                <w:noProof/>
                <w:webHidden/>
              </w:rPr>
              <w:fldChar w:fldCharType="separate"/>
            </w:r>
            <w:r w:rsidR="0098591D">
              <w:rPr>
                <w:noProof/>
                <w:webHidden/>
              </w:rPr>
              <w:t>20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8" w:history="1">
            <w:r w:rsidR="0098591D" w:rsidRPr="001719D0">
              <w:rPr>
                <w:rStyle w:val="ab"/>
                <w:noProof/>
              </w:rPr>
              <w:t>5.5. Информация о лицах, входящих в состав органов контроля за финансово- хозяйственной деятельностью  эмитента.</w:t>
            </w:r>
            <w:r w:rsidR="0098591D">
              <w:rPr>
                <w:noProof/>
                <w:webHidden/>
              </w:rPr>
              <w:tab/>
            </w:r>
            <w:r>
              <w:rPr>
                <w:noProof/>
                <w:webHidden/>
              </w:rPr>
              <w:fldChar w:fldCharType="begin"/>
            </w:r>
            <w:r w:rsidR="0098591D">
              <w:rPr>
                <w:noProof/>
                <w:webHidden/>
              </w:rPr>
              <w:instrText xml:space="preserve"> PAGEREF _Toc205364368 \h </w:instrText>
            </w:r>
            <w:r>
              <w:rPr>
                <w:noProof/>
                <w:webHidden/>
              </w:rPr>
            </w:r>
            <w:r>
              <w:rPr>
                <w:noProof/>
                <w:webHidden/>
              </w:rPr>
              <w:fldChar w:fldCharType="separate"/>
            </w:r>
            <w:r w:rsidR="0098591D">
              <w:rPr>
                <w:noProof/>
                <w:webHidden/>
              </w:rPr>
              <w:t>20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69" w:history="1">
            <w:r w:rsidR="0098591D" w:rsidRPr="001719D0">
              <w:rPr>
                <w:rStyle w:val="ab"/>
                <w:noProof/>
              </w:rPr>
              <w:t>5.6.Сведения о размере вознаграждения, льгот и/или компенсации расходов по органу контроля за финансово-хозяйственной деятельностью эмитента.</w:t>
            </w:r>
            <w:r w:rsidR="0098591D">
              <w:rPr>
                <w:noProof/>
                <w:webHidden/>
              </w:rPr>
              <w:tab/>
            </w:r>
            <w:r>
              <w:rPr>
                <w:noProof/>
                <w:webHidden/>
              </w:rPr>
              <w:fldChar w:fldCharType="begin"/>
            </w:r>
            <w:r w:rsidR="0098591D">
              <w:rPr>
                <w:noProof/>
                <w:webHidden/>
              </w:rPr>
              <w:instrText xml:space="preserve"> PAGEREF _Toc205364369 \h </w:instrText>
            </w:r>
            <w:r>
              <w:rPr>
                <w:noProof/>
                <w:webHidden/>
              </w:rPr>
            </w:r>
            <w:r>
              <w:rPr>
                <w:noProof/>
                <w:webHidden/>
              </w:rPr>
              <w:fldChar w:fldCharType="separate"/>
            </w:r>
            <w:r w:rsidR="0098591D">
              <w:rPr>
                <w:noProof/>
                <w:webHidden/>
              </w:rPr>
              <w:t>21</w:t>
            </w:r>
            <w:r>
              <w:rPr>
                <w:noProof/>
                <w:webHidden/>
              </w:rPr>
              <w:fldChar w:fldCharType="end"/>
            </w:r>
          </w:hyperlink>
        </w:p>
        <w:p w:rsidR="0098591D" w:rsidRDefault="002455CB">
          <w:pPr>
            <w:pStyle w:val="23"/>
            <w:tabs>
              <w:tab w:val="left" w:pos="660"/>
              <w:tab w:val="right" w:leader="dot" w:pos="10196"/>
            </w:tabs>
            <w:rPr>
              <w:rFonts w:eastAsiaTheme="minorEastAsia" w:cstheme="minorBidi"/>
              <w:b w:val="0"/>
              <w:bCs w:val="0"/>
              <w:noProof/>
              <w:sz w:val="22"/>
              <w:szCs w:val="22"/>
            </w:rPr>
          </w:pPr>
          <w:hyperlink w:anchor="_Toc205364370" w:history="1">
            <w:r w:rsidR="0098591D" w:rsidRPr="001719D0">
              <w:rPr>
                <w:rStyle w:val="ab"/>
                <w:noProof/>
              </w:rPr>
              <w:t>5.7.</w:t>
            </w:r>
            <w:r w:rsidR="0098591D">
              <w:rPr>
                <w:rFonts w:eastAsiaTheme="minorEastAsia" w:cstheme="minorBidi"/>
                <w:b w:val="0"/>
                <w:bCs w:val="0"/>
                <w:noProof/>
                <w:sz w:val="22"/>
                <w:szCs w:val="22"/>
              </w:rPr>
              <w:tab/>
            </w:r>
            <w:r w:rsidR="0098591D" w:rsidRPr="001719D0">
              <w:rPr>
                <w:rStyle w:val="ab"/>
                <w:noProof/>
              </w:rPr>
              <w:t>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r w:rsidR="0098591D">
              <w:rPr>
                <w:noProof/>
                <w:webHidden/>
              </w:rPr>
              <w:tab/>
            </w:r>
            <w:r>
              <w:rPr>
                <w:noProof/>
                <w:webHidden/>
              </w:rPr>
              <w:fldChar w:fldCharType="begin"/>
            </w:r>
            <w:r w:rsidR="0098591D">
              <w:rPr>
                <w:noProof/>
                <w:webHidden/>
              </w:rPr>
              <w:instrText xml:space="preserve"> PAGEREF _Toc205364370 \h </w:instrText>
            </w:r>
            <w:r>
              <w:rPr>
                <w:noProof/>
                <w:webHidden/>
              </w:rPr>
            </w:r>
            <w:r>
              <w:rPr>
                <w:noProof/>
                <w:webHidden/>
              </w:rPr>
              <w:fldChar w:fldCharType="separate"/>
            </w:r>
            <w:r w:rsidR="0098591D">
              <w:rPr>
                <w:noProof/>
                <w:webHidden/>
              </w:rPr>
              <w:t>21</w:t>
            </w:r>
            <w:r>
              <w:rPr>
                <w:noProof/>
                <w:webHidden/>
              </w:rPr>
              <w:fldChar w:fldCharType="end"/>
            </w:r>
          </w:hyperlink>
        </w:p>
        <w:p w:rsidR="0098591D" w:rsidRDefault="002455CB">
          <w:pPr>
            <w:pStyle w:val="23"/>
            <w:tabs>
              <w:tab w:val="left" w:pos="660"/>
              <w:tab w:val="right" w:leader="dot" w:pos="10196"/>
            </w:tabs>
            <w:rPr>
              <w:rFonts w:eastAsiaTheme="minorEastAsia" w:cstheme="minorBidi"/>
              <w:b w:val="0"/>
              <w:bCs w:val="0"/>
              <w:noProof/>
              <w:sz w:val="22"/>
              <w:szCs w:val="22"/>
            </w:rPr>
          </w:pPr>
          <w:hyperlink w:anchor="_Toc205364371" w:history="1">
            <w:r w:rsidR="0098591D" w:rsidRPr="001719D0">
              <w:rPr>
                <w:rStyle w:val="ab"/>
                <w:noProof/>
              </w:rPr>
              <w:t>5.8.</w:t>
            </w:r>
            <w:r w:rsidR="0098591D">
              <w:rPr>
                <w:rFonts w:eastAsiaTheme="minorEastAsia" w:cstheme="minorBidi"/>
                <w:b w:val="0"/>
                <w:bCs w:val="0"/>
                <w:noProof/>
                <w:sz w:val="22"/>
                <w:szCs w:val="22"/>
              </w:rPr>
              <w:tab/>
            </w:r>
            <w:r w:rsidR="0098591D" w:rsidRPr="001719D0">
              <w:rPr>
                <w:rStyle w:val="ab"/>
                <w:noProof/>
              </w:rPr>
              <w:t>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r w:rsidR="0098591D">
              <w:rPr>
                <w:noProof/>
                <w:webHidden/>
              </w:rPr>
              <w:tab/>
            </w:r>
            <w:r>
              <w:rPr>
                <w:noProof/>
                <w:webHidden/>
              </w:rPr>
              <w:fldChar w:fldCharType="begin"/>
            </w:r>
            <w:r w:rsidR="0098591D">
              <w:rPr>
                <w:noProof/>
                <w:webHidden/>
              </w:rPr>
              <w:instrText xml:space="preserve"> PAGEREF _Toc205364371 \h </w:instrText>
            </w:r>
            <w:r>
              <w:rPr>
                <w:noProof/>
                <w:webHidden/>
              </w:rPr>
            </w:r>
            <w:r>
              <w:rPr>
                <w:noProof/>
                <w:webHidden/>
              </w:rPr>
              <w:fldChar w:fldCharType="separate"/>
            </w:r>
            <w:r w:rsidR="0098591D">
              <w:rPr>
                <w:noProof/>
                <w:webHidden/>
              </w:rPr>
              <w:t>21</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72" w:history="1">
            <w:r w:rsidR="0098591D" w:rsidRPr="001719D0">
              <w:rPr>
                <w:rStyle w:val="ab"/>
                <w:noProof/>
              </w:rPr>
              <w:t>6. Сведения об участниках (акционерах) эмитента и о совершенных эмитентом сделках, в совершении которых имелась заинтересованность.</w:t>
            </w:r>
            <w:r w:rsidR="0098591D">
              <w:rPr>
                <w:noProof/>
                <w:webHidden/>
              </w:rPr>
              <w:tab/>
            </w:r>
            <w:r>
              <w:rPr>
                <w:noProof/>
                <w:webHidden/>
              </w:rPr>
              <w:fldChar w:fldCharType="begin"/>
            </w:r>
            <w:r w:rsidR="0098591D">
              <w:rPr>
                <w:noProof/>
                <w:webHidden/>
              </w:rPr>
              <w:instrText xml:space="preserve"> PAGEREF _Toc205364372 \h </w:instrText>
            </w:r>
            <w:r>
              <w:rPr>
                <w:noProof/>
                <w:webHidden/>
              </w:rPr>
            </w:r>
            <w:r>
              <w:rPr>
                <w:noProof/>
                <w:webHidden/>
              </w:rPr>
              <w:fldChar w:fldCharType="separate"/>
            </w:r>
            <w:r w:rsidR="0098591D">
              <w:rPr>
                <w:noProof/>
                <w:webHidden/>
              </w:rPr>
              <w:t>22</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3" w:history="1">
            <w:r w:rsidR="0098591D" w:rsidRPr="001719D0">
              <w:rPr>
                <w:rStyle w:val="ab"/>
                <w:noProof/>
              </w:rPr>
              <w:t>6.1. Сведения об общем количестве акционеров (участников) эмитента.</w:t>
            </w:r>
            <w:r w:rsidR="0098591D">
              <w:rPr>
                <w:noProof/>
                <w:webHidden/>
              </w:rPr>
              <w:tab/>
            </w:r>
            <w:r>
              <w:rPr>
                <w:noProof/>
                <w:webHidden/>
              </w:rPr>
              <w:fldChar w:fldCharType="begin"/>
            </w:r>
            <w:r w:rsidR="0098591D">
              <w:rPr>
                <w:noProof/>
                <w:webHidden/>
              </w:rPr>
              <w:instrText xml:space="preserve"> PAGEREF _Toc205364373 \h </w:instrText>
            </w:r>
            <w:r>
              <w:rPr>
                <w:noProof/>
                <w:webHidden/>
              </w:rPr>
            </w:r>
            <w:r>
              <w:rPr>
                <w:noProof/>
                <w:webHidden/>
              </w:rPr>
              <w:fldChar w:fldCharType="separate"/>
            </w:r>
            <w:r w:rsidR="0098591D">
              <w:rPr>
                <w:noProof/>
                <w:webHidden/>
              </w:rPr>
              <w:t>22</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4" w:history="1">
            <w:r w:rsidR="0098591D" w:rsidRPr="001719D0">
              <w:rPr>
                <w:rStyle w:val="ab"/>
                <w:noProof/>
              </w:rPr>
              <w:t>6.2. Сведения об участниках (акционерах) эмитента, владеющих не менее чем 5 процентами его уставного (складочного) капитала или не менее 5 процентами его обыкновенных акций, а также сведения об участниках (акционерах) таких лиц, владеющих не менее чем 20 процентами уставного (складочного ) капитала (паевого фонда) или не менее чем 20 процентами их обыкновенных акций.</w:t>
            </w:r>
            <w:r w:rsidR="0098591D">
              <w:rPr>
                <w:noProof/>
                <w:webHidden/>
              </w:rPr>
              <w:tab/>
            </w:r>
            <w:r>
              <w:rPr>
                <w:noProof/>
                <w:webHidden/>
              </w:rPr>
              <w:fldChar w:fldCharType="begin"/>
            </w:r>
            <w:r w:rsidR="0098591D">
              <w:rPr>
                <w:noProof/>
                <w:webHidden/>
              </w:rPr>
              <w:instrText xml:space="preserve"> PAGEREF _Toc205364374 \h </w:instrText>
            </w:r>
            <w:r>
              <w:rPr>
                <w:noProof/>
                <w:webHidden/>
              </w:rPr>
            </w:r>
            <w:r>
              <w:rPr>
                <w:noProof/>
                <w:webHidden/>
              </w:rPr>
              <w:fldChar w:fldCharType="separate"/>
            </w:r>
            <w:r w:rsidR="0098591D">
              <w:rPr>
                <w:noProof/>
                <w:webHidden/>
              </w:rPr>
              <w:t>22</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5" w:history="1">
            <w:r w:rsidR="0098591D" w:rsidRPr="001719D0">
              <w:rPr>
                <w:rStyle w:val="ab"/>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sidR="0098591D">
              <w:rPr>
                <w:noProof/>
                <w:webHidden/>
              </w:rPr>
              <w:tab/>
            </w:r>
            <w:r>
              <w:rPr>
                <w:noProof/>
                <w:webHidden/>
              </w:rPr>
              <w:fldChar w:fldCharType="begin"/>
            </w:r>
            <w:r w:rsidR="0098591D">
              <w:rPr>
                <w:noProof/>
                <w:webHidden/>
              </w:rPr>
              <w:instrText xml:space="preserve"> PAGEREF _Toc205364375 \h </w:instrText>
            </w:r>
            <w:r>
              <w:rPr>
                <w:noProof/>
                <w:webHidden/>
              </w:rPr>
            </w:r>
            <w:r>
              <w:rPr>
                <w:noProof/>
                <w:webHidden/>
              </w:rPr>
              <w:fldChar w:fldCharType="separate"/>
            </w:r>
            <w:r w:rsidR="0098591D">
              <w:rPr>
                <w:noProof/>
                <w:webHidden/>
              </w:rPr>
              <w:t>22</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6" w:history="1">
            <w:r w:rsidR="0098591D" w:rsidRPr="001719D0">
              <w:rPr>
                <w:rStyle w:val="ab"/>
                <w:noProof/>
              </w:rPr>
              <w:t>6.4. Сведения об ограничении на участие в уставном (складочном) капитале (паевом фонде) эмитента.</w:t>
            </w:r>
            <w:r w:rsidR="0098591D">
              <w:rPr>
                <w:noProof/>
                <w:webHidden/>
              </w:rPr>
              <w:tab/>
            </w:r>
            <w:r>
              <w:rPr>
                <w:noProof/>
                <w:webHidden/>
              </w:rPr>
              <w:fldChar w:fldCharType="begin"/>
            </w:r>
            <w:r w:rsidR="0098591D">
              <w:rPr>
                <w:noProof/>
                <w:webHidden/>
              </w:rPr>
              <w:instrText xml:space="preserve"> PAGEREF _Toc205364376 \h </w:instrText>
            </w:r>
            <w:r>
              <w:rPr>
                <w:noProof/>
                <w:webHidden/>
              </w:rPr>
            </w:r>
            <w:r>
              <w:rPr>
                <w:noProof/>
                <w:webHidden/>
              </w:rPr>
              <w:fldChar w:fldCharType="separate"/>
            </w:r>
            <w:r w:rsidR="0098591D">
              <w:rPr>
                <w:noProof/>
                <w:webHidden/>
              </w:rPr>
              <w:t>22</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7" w:history="1">
            <w:r w:rsidR="0098591D" w:rsidRPr="001719D0">
              <w:rPr>
                <w:rStyle w:val="ab"/>
                <w:noProof/>
              </w:rP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r w:rsidR="0098591D">
              <w:rPr>
                <w:noProof/>
                <w:webHidden/>
              </w:rPr>
              <w:tab/>
            </w:r>
            <w:r>
              <w:rPr>
                <w:noProof/>
                <w:webHidden/>
              </w:rPr>
              <w:fldChar w:fldCharType="begin"/>
            </w:r>
            <w:r w:rsidR="0098591D">
              <w:rPr>
                <w:noProof/>
                <w:webHidden/>
              </w:rPr>
              <w:instrText xml:space="preserve"> PAGEREF _Toc205364377 \h </w:instrText>
            </w:r>
            <w:r>
              <w:rPr>
                <w:noProof/>
                <w:webHidden/>
              </w:rPr>
            </w:r>
            <w:r>
              <w:rPr>
                <w:noProof/>
                <w:webHidden/>
              </w:rPr>
              <w:fldChar w:fldCharType="separate"/>
            </w:r>
            <w:r w:rsidR="0098591D">
              <w:rPr>
                <w:noProof/>
                <w:webHidden/>
              </w:rPr>
              <w:t>22</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8" w:history="1">
            <w:r w:rsidR="0098591D" w:rsidRPr="001719D0">
              <w:rPr>
                <w:rStyle w:val="ab"/>
                <w:noProof/>
              </w:rPr>
              <w:t>6.6. Сведения о совершенных эмитентом сделках, в совершении которых имелась заинтересованность.</w:t>
            </w:r>
            <w:r w:rsidR="0098591D">
              <w:rPr>
                <w:noProof/>
                <w:webHidden/>
              </w:rPr>
              <w:tab/>
            </w:r>
            <w:r>
              <w:rPr>
                <w:noProof/>
                <w:webHidden/>
              </w:rPr>
              <w:fldChar w:fldCharType="begin"/>
            </w:r>
            <w:r w:rsidR="0098591D">
              <w:rPr>
                <w:noProof/>
                <w:webHidden/>
              </w:rPr>
              <w:instrText xml:space="preserve"> PAGEREF _Toc205364378 \h </w:instrText>
            </w:r>
            <w:r>
              <w:rPr>
                <w:noProof/>
                <w:webHidden/>
              </w:rPr>
            </w:r>
            <w:r>
              <w:rPr>
                <w:noProof/>
                <w:webHidden/>
              </w:rPr>
              <w:fldChar w:fldCharType="separate"/>
            </w:r>
            <w:r w:rsidR="0098591D">
              <w:rPr>
                <w:noProof/>
                <w:webHidden/>
              </w:rPr>
              <w:t>23</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79" w:history="1">
            <w:r w:rsidR="0098591D" w:rsidRPr="001719D0">
              <w:rPr>
                <w:rStyle w:val="ab"/>
                <w:noProof/>
              </w:rPr>
              <w:t>6.7. Сведения о размере дебиторской задолженности.</w:t>
            </w:r>
            <w:r w:rsidR="0098591D">
              <w:rPr>
                <w:noProof/>
                <w:webHidden/>
              </w:rPr>
              <w:tab/>
            </w:r>
            <w:r>
              <w:rPr>
                <w:noProof/>
                <w:webHidden/>
              </w:rPr>
              <w:fldChar w:fldCharType="begin"/>
            </w:r>
            <w:r w:rsidR="0098591D">
              <w:rPr>
                <w:noProof/>
                <w:webHidden/>
              </w:rPr>
              <w:instrText xml:space="preserve"> PAGEREF _Toc205364379 \h </w:instrText>
            </w:r>
            <w:r>
              <w:rPr>
                <w:noProof/>
                <w:webHidden/>
              </w:rPr>
            </w:r>
            <w:r>
              <w:rPr>
                <w:noProof/>
                <w:webHidden/>
              </w:rPr>
              <w:fldChar w:fldCharType="separate"/>
            </w:r>
            <w:r w:rsidR="0098591D">
              <w:rPr>
                <w:noProof/>
                <w:webHidden/>
              </w:rPr>
              <w:t>23</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80" w:history="1">
            <w:r w:rsidR="0098591D" w:rsidRPr="001719D0">
              <w:rPr>
                <w:rStyle w:val="ab"/>
                <w:rFonts w:eastAsia="MS Mincho"/>
                <w:noProof/>
              </w:rPr>
              <w:t>7.Бухгалтерская отчетность эмитента и иная финансовая информация</w:t>
            </w:r>
            <w:r w:rsidR="0098591D" w:rsidRPr="001719D0">
              <w:rPr>
                <w:rStyle w:val="ab"/>
                <w:noProof/>
              </w:rPr>
              <w:t>.</w:t>
            </w:r>
            <w:r w:rsidR="0098591D">
              <w:rPr>
                <w:noProof/>
                <w:webHidden/>
              </w:rPr>
              <w:tab/>
            </w:r>
            <w:r>
              <w:rPr>
                <w:noProof/>
                <w:webHidden/>
              </w:rPr>
              <w:fldChar w:fldCharType="begin"/>
            </w:r>
            <w:r w:rsidR="0098591D">
              <w:rPr>
                <w:noProof/>
                <w:webHidden/>
              </w:rPr>
              <w:instrText xml:space="preserve"> PAGEREF _Toc205364380 \h </w:instrText>
            </w:r>
            <w:r>
              <w:rPr>
                <w:noProof/>
                <w:webHidden/>
              </w:rPr>
            </w:r>
            <w:r>
              <w:rPr>
                <w:noProof/>
                <w:webHidden/>
              </w:rPr>
              <w:fldChar w:fldCharType="separate"/>
            </w:r>
            <w:r w:rsidR="0098591D">
              <w:rPr>
                <w:noProof/>
                <w:webHidden/>
              </w:rPr>
              <w:t>24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1" w:history="1">
            <w:r w:rsidR="0098591D" w:rsidRPr="001719D0">
              <w:rPr>
                <w:rStyle w:val="ab"/>
                <w:noProof/>
              </w:rPr>
              <w:t>7.1.Годовая бухгалтерская отчетность эмитента.</w:t>
            </w:r>
            <w:r w:rsidR="0098591D">
              <w:rPr>
                <w:noProof/>
                <w:webHidden/>
              </w:rPr>
              <w:tab/>
            </w:r>
            <w:r>
              <w:rPr>
                <w:noProof/>
                <w:webHidden/>
              </w:rPr>
              <w:fldChar w:fldCharType="begin"/>
            </w:r>
            <w:r w:rsidR="0098591D">
              <w:rPr>
                <w:noProof/>
                <w:webHidden/>
              </w:rPr>
              <w:instrText xml:space="preserve"> PAGEREF _Toc205364381 \h </w:instrText>
            </w:r>
            <w:r>
              <w:rPr>
                <w:noProof/>
                <w:webHidden/>
              </w:rPr>
            </w:r>
            <w:r>
              <w:rPr>
                <w:noProof/>
                <w:webHidden/>
              </w:rPr>
              <w:fldChar w:fldCharType="separate"/>
            </w:r>
            <w:r w:rsidR="0098591D">
              <w:rPr>
                <w:noProof/>
                <w:webHidden/>
              </w:rPr>
              <w:t>24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2" w:history="1">
            <w:r w:rsidR="0098591D" w:rsidRPr="001719D0">
              <w:rPr>
                <w:rStyle w:val="ab"/>
                <w:noProof/>
              </w:rPr>
              <w:t>7.2.Квартальная бухгалтерская отчетность эмитента за последний завершенный отчетный квартал.</w:t>
            </w:r>
            <w:r w:rsidR="0098591D">
              <w:rPr>
                <w:noProof/>
                <w:webHidden/>
              </w:rPr>
              <w:tab/>
            </w:r>
            <w:r>
              <w:rPr>
                <w:noProof/>
                <w:webHidden/>
              </w:rPr>
              <w:fldChar w:fldCharType="begin"/>
            </w:r>
            <w:r w:rsidR="0098591D">
              <w:rPr>
                <w:noProof/>
                <w:webHidden/>
              </w:rPr>
              <w:instrText xml:space="preserve"> PAGEREF _Toc205364382 \h </w:instrText>
            </w:r>
            <w:r>
              <w:rPr>
                <w:noProof/>
                <w:webHidden/>
              </w:rPr>
            </w:r>
            <w:r>
              <w:rPr>
                <w:noProof/>
                <w:webHidden/>
              </w:rPr>
              <w:fldChar w:fldCharType="separate"/>
            </w:r>
            <w:r w:rsidR="0098591D">
              <w:rPr>
                <w:noProof/>
                <w:webHidden/>
              </w:rPr>
              <w:t>24</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3" w:history="1">
            <w:r w:rsidR="0098591D" w:rsidRPr="001719D0">
              <w:rPr>
                <w:rStyle w:val="ab"/>
                <w:noProof/>
              </w:rPr>
              <w:t>7.3. Сводная бухгалтерская отчетность эмитента за три последних завершенных финансовых года или за каждый завершенный финансовый год</w:t>
            </w:r>
            <w:r w:rsidR="0098591D">
              <w:rPr>
                <w:noProof/>
                <w:webHidden/>
              </w:rPr>
              <w:tab/>
            </w:r>
            <w:r>
              <w:rPr>
                <w:noProof/>
                <w:webHidden/>
              </w:rPr>
              <w:fldChar w:fldCharType="begin"/>
            </w:r>
            <w:r w:rsidR="0098591D">
              <w:rPr>
                <w:noProof/>
                <w:webHidden/>
              </w:rPr>
              <w:instrText xml:space="preserve"> PAGEREF _Toc205364383 \h </w:instrText>
            </w:r>
            <w:r>
              <w:rPr>
                <w:noProof/>
                <w:webHidden/>
              </w:rPr>
            </w:r>
            <w:r>
              <w:rPr>
                <w:noProof/>
                <w:webHidden/>
              </w:rPr>
              <w:fldChar w:fldCharType="separate"/>
            </w:r>
            <w:r w:rsidR="0098591D">
              <w:rPr>
                <w:noProof/>
                <w:webHidden/>
              </w:rPr>
              <w:t>26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4" w:history="1">
            <w:r w:rsidR="0098591D" w:rsidRPr="001719D0">
              <w:rPr>
                <w:rStyle w:val="ab"/>
                <w:noProof/>
              </w:rPr>
              <w:t>7.4. Сведения об учетной политике эмитента для целей бухгалтерского учета.</w:t>
            </w:r>
            <w:r w:rsidR="0098591D">
              <w:rPr>
                <w:noProof/>
                <w:webHidden/>
              </w:rPr>
              <w:tab/>
            </w:r>
            <w:r>
              <w:rPr>
                <w:noProof/>
                <w:webHidden/>
              </w:rPr>
              <w:fldChar w:fldCharType="begin"/>
            </w:r>
            <w:r w:rsidR="0098591D">
              <w:rPr>
                <w:noProof/>
                <w:webHidden/>
              </w:rPr>
              <w:instrText xml:space="preserve"> PAGEREF _Toc205364384 \h </w:instrText>
            </w:r>
            <w:r>
              <w:rPr>
                <w:noProof/>
                <w:webHidden/>
              </w:rPr>
            </w:r>
            <w:r>
              <w:rPr>
                <w:noProof/>
                <w:webHidden/>
              </w:rPr>
              <w:fldChar w:fldCharType="separate"/>
            </w:r>
            <w:r w:rsidR="0098591D">
              <w:rPr>
                <w:noProof/>
                <w:webHidden/>
              </w:rPr>
              <w:t>26</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5" w:history="1">
            <w:r w:rsidR="0098591D" w:rsidRPr="001719D0">
              <w:rPr>
                <w:rStyle w:val="ab"/>
                <w:noProof/>
              </w:rPr>
              <w:t>7.5.Сведения об общей сумме экспорта, а также о доле, которую составляет экспорт в общем объеме продаж.</w:t>
            </w:r>
            <w:r w:rsidR="0098591D">
              <w:rPr>
                <w:noProof/>
                <w:webHidden/>
              </w:rPr>
              <w:tab/>
            </w:r>
            <w:r>
              <w:rPr>
                <w:noProof/>
                <w:webHidden/>
              </w:rPr>
              <w:fldChar w:fldCharType="begin"/>
            </w:r>
            <w:r w:rsidR="0098591D">
              <w:rPr>
                <w:noProof/>
                <w:webHidden/>
              </w:rPr>
              <w:instrText xml:space="preserve"> PAGEREF _Toc205364385 \h </w:instrText>
            </w:r>
            <w:r>
              <w:rPr>
                <w:noProof/>
                <w:webHidden/>
              </w:rPr>
            </w:r>
            <w:r>
              <w:rPr>
                <w:noProof/>
                <w:webHidden/>
              </w:rPr>
              <w:fldChar w:fldCharType="separate"/>
            </w:r>
            <w:r w:rsidR="0098591D">
              <w:rPr>
                <w:noProof/>
                <w:webHidden/>
              </w:rPr>
              <w:t>27</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6" w:history="1">
            <w:r w:rsidR="0098591D" w:rsidRPr="001719D0">
              <w:rPr>
                <w:rStyle w:val="ab"/>
                <w:noProof/>
              </w:rPr>
              <w:t>7.6.Сведения о стоимости недвижимого имущества эмитента и существенных изменениях, произошедших в составе имущества эмитента после даты окончания последнего завершенного финансового года</w:t>
            </w:r>
            <w:r w:rsidR="0098591D">
              <w:rPr>
                <w:noProof/>
                <w:webHidden/>
              </w:rPr>
              <w:tab/>
            </w:r>
            <w:r>
              <w:rPr>
                <w:noProof/>
                <w:webHidden/>
              </w:rPr>
              <w:fldChar w:fldCharType="begin"/>
            </w:r>
            <w:r w:rsidR="0098591D">
              <w:rPr>
                <w:noProof/>
                <w:webHidden/>
              </w:rPr>
              <w:instrText xml:space="preserve"> PAGEREF _Toc205364386 \h </w:instrText>
            </w:r>
            <w:r>
              <w:rPr>
                <w:noProof/>
                <w:webHidden/>
              </w:rPr>
            </w:r>
            <w:r>
              <w:rPr>
                <w:noProof/>
                <w:webHidden/>
              </w:rPr>
              <w:fldChar w:fldCharType="separate"/>
            </w:r>
            <w:r w:rsidR="0098591D">
              <w:rPr>
                <w:noProof/>
                <w:webHidden/>
              </w:rPr>
              <w:t>27</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7" w:history="1">
            <w:r w:rsidR="0098591D" w:rsidRPr="001719D0">
              <w:rPr>
                <w:rStyle w:val="ab"/>
                <w:noProof/>
              </w:rPr>
              <w:t>7.7.Сведения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0098591D">
              <w:rPr>
                <w:noProof/>
                <w:webHidden/>
              </w:rPr>
              <w:tab/>
            </w:r>
            <w:r>
              <w:rPr>
                <w:noProof/>
                <w:webHidden/>
              </w:rPr>
              <w:fldChar w:fldCharType="begin"/>
            </w:r>
            <w:r w:rsidR="0098591D">
              <w:rPr>
                <w:noProof/>
                <w:webHidden/>
              </w:rPr>
              <w:instrText xml:space="preserve"> PAGEREF _Toc205364387 \h </w:instrText>
            </w:r>
            <w:r>
              <w:rPr>
                <w:noProof/>
                <w:webHidden/>
              </w:rPr>
            </w:r>
            <w:r>
              <w:rPr>
                <w:noProof/>
                <w:webHidden/>
              </w:rPr>
              <w:fldChar w:fldCharType="separate"/>
            </w:r>
            <w:r w:rsidR="0098591D">
              <w:rPr>
                <w:noProof/>
                <w:webHidden/>
              </w:rPr>
              <w:t>27</w:t>
            </w:r>
            <w:r>
              <w:rPr>
                <w:noProof/>
                <w:webHidden/>
              </w:rPr>
              <w:fldChar w:fldCharType="end"/>
            </w:r>
          </w:hyperlink>
        </w:p>
        <w:p w:rsidR="0098591D" w:rsidRDefault="002455CB">
          <w:pPr>
            <w:pStyle w:val="11"/>
            <w:tabs>
              <w:tab w:val="right" w:leader="dot" w:pos="10196"/>
            </w:tabs>
            <w:rPr>
              <w:rFonts w:asciiTheme="minorHAnsi" w:eastAsiaTheme="minorEastAsia" w:hAnsiTheme="minorHAnsi" w:cstheme="minorBidi"/>
              <w:b w:val="0"/>
              <w:bCs w:val="0"/>
              <w:caps w:val="0"/>
              <w:noProof/>
              <w:sz w:val="22"/>
              <w:szCs w:val="22"/>
            </w:rPr>
          </w:pPr>
          <w:hyperlink w:anchor="_Toc205364388" w:history="1">
            <w:r w:rsidR="0098591D" w:rsidRPr="001719D0">
              <w:rPr>
                <w:rStyle w:val="ab"/>
                <w:noProof/>
              </w:rPr>
              <w:t>8. Дополнительные сведения об эмитенте и о размещенных им эмиссионных ценных бумагах</w:t>
            </w:r>
            <w:r w:rsidR="0098591D">
              <w:rPr>
                <w:noProof/>
                <w:webHidden/>
              </w:rPr>
              <w:tab/>
            </w:r>
            <w:r>
              <w:rPr>
                <w:noProof/>
                <w:webHidden/>
              </w:rPr>
              <w:fldChar w:fldCharType="begin"/>
            </w:r>
            <w:r w:rsidR="0098591D">
              <w:rPr>
                <w:noProof/>
                <w:webHidden/>
              </w:rPr>
              <w:instrText xml:space="preserve"> PAGEREF _Toc205364388 \h </w:instrText>
            </w:r>
            <w:r>
              <w:rPr>
                <w:noProof/>
                <w:webHidden/>
              </w:rPr>
            </w:r>
            <w:r>
              <w:rPr>
                <w:noProof/>
                <w:webHidden/>
              </w:rPr>
              <w:fldChar w:fldCharType="separate"/>
            </w:r>
            <w:r w:rsidR="0098591D">
              <w:rPr>
                <w:noProof/>
                <w:webHidden/>
              </w:rPr>
              <w:t>28</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89" w:history="1">
            <w:r w:rsidR="0098591D" w:rsidRPr="001719D0">
              <w:rPr>
                <w:rStyle w:val="ab"/>
                <w:noProof/>
              </w:rPr>
              <w:t>8.1.Дополнительные сведения об эмитенте</w:t>
            </w:r>
            <w:r w:rsidR="0098591D">
              <w:rPr>
                <w:noProof/>
                <w:webHidden/>
              </w:rPr>
              <w:tab/>
            </w:r>
            <w:r>
              <w:rPr>
                <w:noProof/>
                <w:webHidden/>
              </w:rPr>
              <w:fldChar w:fldCharType="begin"/>
            </w:r>
            <w:r w:rsidR="0098591D">
              <w:rPr>
                <w:noProof/>
                <w:webHidden/>
              </w:rPr>
              <w:instrText xml:space="preserve"> PAGEREF _Toc205364389 \h </w:instrText>
            </w:r>
            <w:r>
              <w:rPr>
                <w:noProof/>
                <w:webHidden/>
              </w:rPr>
            </w:r>
            <w:r>
              <w:rPr>
                <w:noProof/>
                <w:webHidden/>
              </w:rPr>
              <w:fldChar w:fldCharType="separate"/>
            </w:r>
            <w:r w:rsidR="0098591D">
              <w:rPr>
                <w:noProof/>
                <w:webHidden/>
              </w:rPr>
              <w:t>28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0" w:history="1">
            <w:r w:rsidR="0098591D" w:rsidRPr="001719D0">
              <w:rPr>
                <w:rStyle w:val="ab"/>
                <w:noProof/>
              </w:rPr>
              <w:t>8.1.1. Сведения о размере, структуре уставного (складочного) капитала (паевого фонда) эмитента</w:t>
            </w:r>
            <w:r w:rsidR="0098591D">
              <w:rPr>
                <w:noProof/>
                <w:webHidden/>
              </w:rPr>
              <w:tab/>
            </w:r>
            <w:r>
              <w:rPr>
                <w:noProof/>
                <w:webHidden/>
              </w:rPr>
              <w:fldChar w:fldCharType="begin"/>
            </w:r>
            <w:r w:rsidR="0098591D">
              <w:rPr>
                <w:noProof/>
                <w:webHidden/>
              </w:rPr>
              <w:instrText xml:space="preserve"> PAGEREF _Toc205364390 \h </w:instrText>
            </w:r>
            <w:r>
              <w:rPr>
                <w:noProof/>
                <w:webHidden/>
              </w:rPr>
            </w:r>
            <w:r>
              <w:rPr>
                <w:noProof/>
                <w:webHidden/>
              </w:rPr>
              <w:fldChar w:fldCharType="separate"/>
            </w:r>
            <w:r w:rsidR="0098591D">
              <w:rPr>
                <w:noProof/>
                <w:webHidden/>
              </w:rPr>
              <w:t>28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1" w:history="1">
            <w:r w:rsidR="0098591D" w:rsidRPr="001719D0">
              <w:rPr>
                <w:rStyle w:val="ab"/>
                <w:noProof/>
              </w:rPr>
              <w:t>8.1.2. Сведения об изменении размера уставного (складочного) капитала (паевого фонда) эмитента</w:t>
            </w:r>
            <w:r w:rsidR="0098591D">
              <w:rPr>
                <w:noProof/>
                <w:webHidden/>
              </w:rPr>
              <w:tab/>
            </w:r>
            <w:r>
              <w:rPr>
                <w:noProof/>
                <w:webHidden/>
              </w:rPr>
              <w:fldChar w:fldCharType="begin"/>
            </w:r>
            <w:r w:rsidR="0098591D">
              <w:rPr>
                <w:noProof/>
                <w:webHidden/>
              </w:rPr>
              <w:instrText xml:space="preserve"> PAGEREF _Toc205364391 \h </w:instrText>
            </w:r>
            <w:r>
              <w:rPr>
                <w:noProof/>
                <w:webHidden/>
              </w:rPr>
            </w:r>
            <w:r>
              <w:rPr>
                <w:noProof/>
                <w:webHidden/>
              </w:rPr>
              <w:fldChar w:fldCharType="separate"/>
            </w:r>
            <w:r w:rsidR="0098591D">
              <w:rPr>
                <w:noProof/>
                <w:webHidden/>
              </w:rPr>
              <w:t>28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2" w:history="1">
            <w:r w:rsidR="0098591D" w:rsidRPr="001719D0">
              <w:rPr>
                <w:rStyle w:val="ab"/>
                <w:rFonts w:eastAsia="MS Mincho"/>
                <w:noProof/>
              </w:rPr>
              <w:t>8.1.3. Сведения о формировании и об использовании резервного фонда, а также иных фондов эмитента</w:t>
            </w:r>
            <w:r w:rsidR="0098591D">
              <w:rPr>
                <w:noProof/>
                <w:webHidden/>
              </w:rPr>
              <w:tab/>
            </w:r>
            <w:r>
              <w:rPr>
                <w:noProof/>
                <w:webHidden/>
              </w:rPr>
              <w:fldChar w:fldCharType="begin"/>
            </w:r>
            <w:r w:rsidR="0098591D">
              <w:rPr>
                <w:noProof/>
                <w:webHidden/>
              </w:rPr>
              <w:instrText xml:space="preserve"> PAGEREF _Toc205364392 \h </w:instrText>
            </w:r>
            <w:r>
              <w:rPr>
                <w:noProof/>
                <w:webHidden/>
              </w:rPr>
            </w:r>
            <w:r>
              <w:rPr>
                <w:noProof/>
                <w:webHidden/>
              </w:rPr>
              <w:fldChar w:fldCharType="separate"/>
            </w:r>
            <w:r w:rsidR="0098591D">
              <w:rPr>
                <w:noProof/>
                <w:webHidden/>
              </w:rPr>
              <w:t>28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3" w:history="1">
            <w:r w:rsidR="0098591D" w:rsidRPr="001719D0">
              <w:rPr>
                <w:rStyle w:val="ab"/>
                <w:rFonts w:eastAsia="MS Mincho"/>
                <w:noProof/>
              </w:rPr>
              <w:t>8.1.4. Сведения о порядке созыва и проведения собрания (заседания) высшего органа управления эмитента</w:t>
            </w:r>
            <w:r w:rsidR="0098591D">
              <w:rPr>
                <w:noProof/>
                <w:webHidden/>
              </w:rPr>
              <w:tab/>
            </w:r>
            <w:r>
              <w:rPr>
                <w:noProof/>
                <w:webHidden/>
              </w:rPr>
              <w:fldChar w:fldCharType="begin"/>
            </w:r>
            <w:r w:rsidR="0098591D">
              <w:rPr>
                <w:noProof/>
                <w:webHidden/>
              </w:rPr>
              <w:instrText xml:space="preserve"> PAGEREF _Toc205364393 \h </w:instrText>
            </w:r>
            <w:r>
              <w:rPr>
                <w:noProof/>
                <w:webHidden/>
              </w:rPr>
            </w:r>
            <w:r>
              <w:rPr>
                <w:noProof/>
                <w:webHidden/>
              </w:rPr>
              <w:fldChar w:fldCharType="separate"/>
            </w:r>
            <w:r w:rsidR="0098591D">
              <w:rPr>
                <w:noProof/>
                <w:webHidden/>
              </w:rPr>
              <w:t>28</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4" w:history="1">
            <w:r w:rsidR="0098591D" w:rsidRPr="001719D0">
              <w:rPr>
                <w:rStyle w:val="ab"/>
                <w:rFonts w:eastAsia="MS Mincho"/>
                <w:noProof/>
              </w:rPr>
              <w:t>8.1.5.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r w:rsidR="0098591D">
              <w:rPr>
                <w:noProof/>
                <w:webHidden/>
              </w:rPr>
              <w:tab/>
            </w:r>
            <w:r>
              <w:rPr>
                <w:noProof/>
                <w:webHidden/>
              </w:rPr>
              <w:fldChar w:fldCharType="begin"/>
            </w:r>
            <w:r w:rsidR="0098591D">
              <w:rPr>
                <w:noProof/>
                <w:webHidden/>
              </w:rPr>
              <w:instrText xml:space="preserve"> PAGEREF _Toc205364394 \h </w:instrText>
            </w:r>
            <w:r>
              <w:rPr>
                <w:noProof/>
                <w:webHidden/>
              </w:rPr>
            </w:r>
            <w:r>
              <w:rPr>
                <w:noProof/>
                <w:webHidden/>
              </w:rPr>
              <w:fldChar w:fldCharType="separate"/>
            </w:r>
            <w:r w:rsidR="0098591D">
              <w:rPr>
                <w:noProof/>
                <w:webHidden/>
              </w:rPr>
              <w:t>29</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5" w:history="1">
            <w:r w:rsidR="0098591D" w:rsidRPr="001719D0">
              <w:rPr>
                <w:rStyle w:val="ab"/>
                <w:rFonts w:eastAsia="MS Mincho"/>
                <w:noProof/>
              </w:rPr>
              <w:t>8.1.6. Сведения о существенных сделках, совершенных эмитентом</w:t>
            </w:r>
            <w:r w:rsidR="0098591D">
              <w:rPr>
                <w:noProof/>
                <w:webHidden/>
              </w:rPr>
              <w:tab/>
            </w:r>
            <w:r>
              <w:rPr>
                <w:noProof/>
                <w:webHidden/>
              </w:rPr>
              <w:fldChar w:fldCharType="begin"/>
            </w:r>
            <w:r w:rsidR="0098591D">
              <w:rPr>
                <w:noProof/>
                <w:webHidden/>
              </w:rPr>
              <w:instrText xml:space="preserve"> PAGEREF _Toc205364395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33"/>
            <w:tabs>
              <w:tab w:val="right" w:leader="dot" w:pos="10196"/>
            </w:tabs>
            <w:rPr>
              <w:rFonts w:eastAsiaTheme="minorEastAsia" w:cstheme="minorBidi"/>
              <w:noProof/>
              <w:sz w:val="22"/>
              <w:szCs w:val="22"/>
            </w:rPr>
          </w:pPr>
          <w:hyperlink w:anchor="_Toc205364396" w:history="1">
            <w:r w:rsidR="0098591D" w:rsidRPr="001719D0">
              <w:rPr>
                <w:rStyle w:val="ab"/>
                <w:rFonts w:eastAsia="MS Mincho"/>
                <w:noProof/>
              </w:rPr>
              <w:t>8.1.7. Сведения о кредитных рейтингах эмитента</w:t>
            </w:r>
            <w:r w:rsidR="0098591D">
              <w:rPr>
                <w:noProof/>
                <w:webHidden/>
              </w:rPr>
              <w:tab/>
            </w:r>
            <w:r>
              <w:rPr>
                <w:noProof/>
                <w:webHidden/>
              </w:rPr>
              <w:fldChar w:fldCharType="begin"/>
            </w:r>
            <w:r w:rsidR="0098591D">
              <w:rPr>
                <w:noProof/>
                <w:webHidden/>
              </w:rPr>
              <w:instrText xml:space="preserve"> PAGEREF _Toc205364396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97" w:history="1">
            <w:r w:rsidR="0098591D" w:rsidRPr="001719D0">
              <w:rPr>
                <w:rStyle w:val="ab"/>
                <w:rFonts w:eastAsia="MS Mincho"/>
                <w:noProof/>
              </w:rPr>
              <w:t>8.2. Сведения о каждой категории (типе) акций эмитента</w:t>
            </w:r>
            <w:r w:rsidR="0098591D">
              <w:rPr>
                <w:noProof/>
                <w:webHidden/>
              </w:rPr>
              <w:tab/>
            </w:r>
            <w:r>
              <w:rPr>
                <w:noProof/>
                <w:webHidden/>
              </w:rPr>
              <w:fldChar w:fldCharType="begin"/>
            </w:r>
            <w:r w:rsidR="0098591D">
              <w:rPr>
                <w:noProof/>
                <w:webHidden/>
              </w:rPr>
              <w:instrText xml:space="preserve"> PAGEREF _Toc205364397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98" w:history="1">
            <w:r w:rsidR="0098591D" w:rsidRPr="001719D0">
              <w:rPr>
                <w:rStyle w:val="ab"/>
                <w:rFonts w:eastAsia="MS Mincho"/>
                <w:noProof/>
              </w:rPr>
              <w:t>8.3. Сведения о предыдущих выпусках эмиссионных ценных бумаг эмитента, за исключением акций эмитента</w:t>
            </w:r>
            <w:r w:rsidR="0098591D">
              <w:rPr>
                <w:noProof/>
                <w:webHidden/>
              </w:rPr>
              <w:tab/>
            </w:r>
            <w:r>
              <w:rPr>
                <w:noProof/>
                <w:webHidden/>
              </w:rPr>
              <w:fldChar w:fldCharType="begin"/>
            </w:r>
            <w:r w:rsidR="0098591D">
              <w:rPr>
                <w:noProof/>
                <w:webHidden/>
              </w:rPr>
              <w:instrText xml:space="preserve"> PAGEREF _Toc205364398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399" w:history="1">
            <w:r w:rsidR="0098591D" w:rsidRPr="001719D0">
              <w:rPr>
                <w:rStyle w:val="ab"/>
                <w:rFonts w:eastAsia="MS Mincho"/>
                <w:noProof/>
              </w:rPr>
              <w:t>8.4. Сведения о лице (лицах), предоставившем (предоставивших) обеспечение по облигациям выпуска.</w:t>
            </w:r>
            <w:r w:rsidR="0098591D">
              <w:rPr>
                <w:noProof/>
                <w:webHidden/>
              </w:rPr>
              <w:tab/>
            </w:r>
            <w:r>
              <w:rPr>
                <w:noProof/>
                <w:webHidden/>
              </w:rPr>
              <w:fldChar w:fldCharType="begin"/>
            </w:r>
            <w:r w:rsidR="0098591D">
              <w:rPr>
                <w:noProof/>
                <w:webHidden/>
              </w:rPr>
              <w:instrText xml:space="preserve"> PAGEREF _Toc205364399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400" w:history="1">
            <w:r w:rsidR="0098591D" w:rsidRPr="001719D0">
              <w:rPr>
                <w:rStyle w:val="ab"/>
                <w:rFonts w:eastAsia="MS Mincho"/>
                <w:noProof/>
              </w:rPr>
              <w:t>8.5.Условия обеспечения исполнения обязательств по облигациям выпуска</w:t>
            </w:r>
            <w:r w:rsidR="0098591D">
              <w:rPr>
                <w:noProof/>
                <w:webHidden/>
              </w:rPr>
              <w:tab/>
            </w:r>
            <w:r>
              <w:rPr>
                <w:noProof/>
                <w:webHidden/>
              </w:rPr>
              <w:fldChar w:fldCharType="begin"/>
            </w:r>
            <w:r w:rsidR="0098591D">
              <w:rPr>
                <w:noProof/>
                <w:webHidden/>
              </w:rPr>
              <w:instrText xml:space="preserve"> PAGEREF _Toc205364400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401" w:history="1">
            <w:r w:rsidR="0098591D" w:rsidRPr="001719D0">
              <w:rPr>
                <w:rStyle w:val="ab"/>
                <w:rFonts w:eastAsia="MS Mincho"/>
                <w:noProof/>
              </w:rPr>
              <w:t>8.6.Сведения об организациях, осуществляющих учет прав на эмиссионные ценные бумаги эмитента</w:t>
            </w:r>
            <w:r w:rsidR="0098591D">
              <w:rPr>
                <w:noProof/>
                <w:webHidden/>
              </w:rPr>
              <w:tab/>
            </w:r>
            <w:r>
              <w:rPr>
                <w:noProof/>
                <w:webHidden/>
              </w:rPr>
              <w:fldChar w:fldCharType="begin"/>
            </w:r>
            <w:r w:rsidR="0098591D">
              <w:rPr>
                <w:noProof/>
                <w:webHidden/>
              </w:rPr>
              <w:instrText xml:space="preserve"> PAGEREF _Toc205364401 \h </w:instrText>
            </w:r>
            <w:r>
              <w:rPr>
                <w:noProof/>
                <w:webHidden/>
              </w:rPr>
            </w:r>
            <w:r>
              <w:rPr>
                <w:noProof/>
                <w:webHidden/>
              </w:rPr>
              <w:fldChar w:fldCharType="separate"/>
            </w:r>
            <w:r w:rsidR="0098591D">
              <w:rPr>
                <w:noProof/>
                <w:webHidden/>
              </w:rPr>
              <w:t>30</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402" w:history="1">
            <w:r w:rsidR="0098591D" w:rsidRPr="001719D0">
              <w:rPr>
                <w:rStyle w:val="ab"/>
                <w:rFonts w:eastAsia="MS Mincho"/>
                <w:noProof/>
              </w:rPr>
              <w:t>8.7.Сведения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98591D">
              <w:rPr>
                <w:noProof/>
                <w:webHidden/>
              </w:rPr>
              <w:tab/>
            </w:r>
            <w:r>
              <w:rPr>
                <w:noProof/>
                <w:webHidden/>
              </w:rPr>
              <w:fldChar w:fldCharType="begin"/>
            </w:r>
            <w:r w:rsidR="0098591D">
              <w:rPr>
                <w:noProof/>
                <w:webHidden/>
              </w:rPr>
              <w:instrText xml:space="preserve"> PAGEREF _Toc205364402 \h </w:instrText>
            </w:r>
            <w:r>
              <w:rPr>
                <w:noProof/>
                <w:webHidden/>
              </w:rPr>
            </w:r>
            <w:r>
              <w:rPr>
                <w:noProof/>
                <w:webHidden/>
              </w:rPr>
              <w:fldChar w:fldCharType="separate"/>
            </w:r>
            <w:r w:rsidR="0098591D">
              <w:rPr>
                <w:noProof/>
                <w:webHidden/>
              </w:rPr>
              <w:t>31</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403" w:history="1">
            <w:r w:rsidR="0098591D" w:rsidRPr="001719D0">
              <w:rPr>
                <w:rStyle w:val="ab"/>
                <w:rFonts w:eastAsia="MS Mincho"/>
                <w:noProof/>
              </w:rPr>
              <w:t>8.8.Описание порядка налогообложения доходов по размещенным и размещаемым  эмиссионным ценным бумагам эмитента</w:t>
            </w:r>
            <w:r w:rsidR="0098591D">
              <w:rPr>
                <w:noProof/>
                <w:webHidden/>
              </w:rPr>
              <w:tab/>
            </w:r>
            <w:r>
              <w:rPr>
                <w:noProof/>
                <w:webHidden/>
              </w:rPr>
              <w:fldChar w:fldCharType="begin"/>
            </w:r>
            <w:r w:rsidR="0098591D">
              <w:rPr>
                <w:noProof/>
                <w:webHidden/>
              </w:rPr>
              <w:instrText xml:space="preserve"> PAGEREF _Toc205364403 \h </w:instrText>
            </w:r>
            <w:r>
              <w:rPr>
                <w:noProof/>
                <w:webHidden/>
              </w:rPr>
            </w:r>
            <w:r>
              <w:rPr>
                <w:noProof/>
                <w:webHidden/>
              </w:rPr>
              <w:fldChar w:fldCharType="separate"/>
            </w:r>
            <w:r w:rsidR="0098591D">
              <w:rPr>
                <w:noProof/>
                <w:webHidden/>
              </w:rPr>
              <w:t>31</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404" w:history="1">
            <w:r w:rsidR="0098591D" w:rsidRPr="001719D0">
              <w:rPr>
                <w:rStyle w:val="ab"/>
                <w:rFonts w:eastAsia="MS Mincho"/>
                <w:noProof/>
              </w:rPr>
              <w:t>8.9.Сведения об объявленных (начисленных) и о выплаченных дивидендах по акциям эмитента, а также о доходах по облигациям эмитента.</w:t>
            </w:r>
            <w:r w:rsidR="0098591D">
              <w:rPr>
                <w:noProof/>
                <w:webHidden/>
              </w:rPr>
              <w:tab/>
            </w:r>
            <w:r>
              <w:rPr>
                <w:noProof/>
                <w:webHidden/>
              </w:rPr>
              <w:fldChar w:fldCharType="begin"/>
            </w:r>
            <w:r w:rsidR="0098591D">
              <w:rPr>
                <w:noProof/>
                <w:webHidden/>
              </w:rPr>
              <w:instrText xml:space="preserve"> PAGEREF _Toc205364404 \h </w:instrText>
            </w:r>
            <w:r>
              <w:rPr>
                <w:noProof/>
                <w:webHidden/>
              </w:rPr>
            </w:r>
            <w:r>
              <w:rPr>
                <w:noProof/>
                <w:webHidden/>
              </w:rPr>
              <w:fldChar w:fldCharType="separate"/>
            </w:r>
            <w:r w:rsidR="0098591D">
              <w:rPr>
                <w:noProof/>
                <w:webHidden/>
              </w:rPr>
              <w:t>31</w:t>
            </w:r>
            <w:r>
              <w:rPr>
                <w:noProof/>
                <w:webHidden/>
              </w:rPr>
              <w:fldChar w:fldCharType="end"/>
            </w:r>
          </w:hyperlink>
        </w:p>
        <w:p w:rsidR="0098591D" w:rsidRDefault="002455CB">
          <w:pPr>
            <w:pStyle w:val="23"/>
            <w:tabs>
              <w:tab w:val="right" w:leader="dot" w:pos="10196"/>
            </w:tabs>
            <w:rPr>
              <w:rFonts w:eastAsiaTheme="minorEastAsia" w:cstheme="minorBidi"/>
              <w:b w:val="0"/>
              <w:bCs w:val="0"/>
              <w:noProof/>
              <w:sz w:val="22"/>
              <w:szCs w:val="22"/>
            </w:rPr>
          </w:pPr>
          <w:hyperlink w:anchor="_Toc205364405" w:history="1">
            <w:r w:rsidR="0098591D" w:rsidRPr="001719D0">
              <w:rPr>
                <w:rStyle w:val="ab"/>
                <w:rFonts w:eastAsia="MS Mincho"/>
                <w:noProof/>
              </w:rPr>
              <w:t>8.10. Иные сведения</w:t>
            </w:r>
            <w:r w:rsidR="0098591D">
              <w:rPr>
                <w:noProof/>
                <w:webHidden/>
              </w:rPr>
              <w:tab/>
            </w:r>
            <w:r>
              <w:rPr>
                <w:noProof/>
                <w:webHidden/>
              </w:rPr>
              <w:fldChar w:fldCharType="begin"/>
            </w:r>
            <w:r w:rsidR="0098591D">
              <w:rPr>
                <w:noProof/>
                <w:webHidden/>
              </w:rPr>
              <w:instrText xml:space="preserve"> PAGEREF _Toc205364405 \h </w:instrText>
            </w:r>
            <w:r>
              <w:rPr>
                <w:noProof/>
                <w:webHidden/>
              </w:rPr>
            </w:r>
            <w:r>
              <w:rPr>
                <w:noProof/>
                <w:webHidden/>
              </w:rPr>
              <w:fldChar w:fldCharType="separate"/>
            </w:r>
            <w:r w:rsidR="0098591D">
              <w:rPr>
                <w:noProof/>
                <w:webHidden/>
              </w:rPr>
              <w:t>31</w:t>
            </w:r>
            <w:r>
              <w:rPr>
                <w:noProof/>
                <w:webHidden/>
              </w:rPr>
              <w:fldChar w:fldCharType="end"/>
            </w:r>
          </w:hyperlink>
        </w:p>
        <w:p w:rsidR="00527D60" w:rsidRDefault="002455CB">
          <w:r>
            <w:fldChar w:fldCharType="end"/>
          </w:r>
        </w:p>
      </w:sdtContent>
    </w:sdt>
    <w:p w:rsidR="00BD29F5" w:rsidRDefault="00BD29F5" w:rsidP="008767FD">
      <w:pPr>
        <w:pStyle w:val="Heading1"/>
        <w:ind w:left="360"/>
        <w:contextualSpacing/>
        <w:jc w:val="left"/>
        <w:rPr>
          <w:sz w:val="24"/>
          <w:szCs w:val="24"/>
        </w:rPr>
      </w:pPr>
    </w:p>
    <w:p w:rsidR="00BD29F5" w:rsidRDefault="00BD29F5" w:rsidP="008767FD">
      <w:pPr>
        <w:pStyle w:val="Heading1"/>
        <w:ind w:left="360"/>
        <w:contextualSpacing/>
        <w:jc w:val="left"/>
        <w:rPr>
          <w:sz w:val="24"/>
          <w:szCs w:val="24"/>
        </w:rPr>
      </w:pPr>
    </w:p>
    <w:p w:rsidR="00D37EFF" w:rsidRDefault="00D37EFF" w:rsidP="009C2BD3">
      <w:pPr>
        <w:pStyle w:val="Heading3"/>
        <w:contextualSpacing/>
        <w:rPr>
          <w:rFonts w:eastAsia="MS Mincho"/>
          <w:sz w:val="20"/>
          <w:szCs w:val="20"/>
        </w:rPr>
      </w:pPr>
    </w:p>
    <w:p w:rsidR="00D37EFF" w:rsidRDefault="00D37EFF" w:rsidP="009C2BD3">
      <w:pPr>
        <w:pStyle w:val="a5"/>
        <w:contextualSpacing/>
        <w:rPr>
          <w:rFonts w:eastAsia="MS Mincho"/>
        </w:rPr>
      </w:pPr>
    </w:p>
    <w:p w:rsidR="00D37EFF" w:rsidRDefault="00D37EFF" w:rsidP="009C2BD3">
      <w:pPr>
        <w:pStyle w:val="a5"/>
        <w:contextualSpacing/>
        <w:rPr>
          <w:rFonts w:eastAsia="MS Mincho"/>
        </w:rPr>
      </w:pPr>
    </w:p>
    <w:p w:rsidR="00D37EFF" w:rsidRDefault="00D37EFF" w:rsidP="009C2BD3">
      <w:pPr>
        <w:pStyle w:val="a5"/>
        <w:contextualSpacing/>
        <w:rPr>
          <w:rFonts w:eastAsia="MS Mincho"/>
        </w:rPr>
      </w:pPr>
    </w:p>
    <w:p w:rsidR="0058225E" w:rsidRDefault="0058225E" w:rsidP="009C2BD3">
      <w:pPr>
        <w:pStyle w:val="a5"/>
        <w:contextualSpacing/>
        <w:rPr>
          <w:rFonts w:eastAsia="MS Mincho"/>
        </w:rPr>
      </w:pPr>
    </w:p>
    <w:p w:rsidR="0058225E" w:rsidRDefault="0058225E" w:rsidP="009C2BD3">
      <w:pPr>
        <w:pStyle w:val="a5"/>
        <w:contextualSpacing/>
        <w:rPr>
          <w:rFonts w:eastAsia="MS Mincho"/>
        </w:rPr>
      </w:pPr>
    </w:p>
    <w:p w:rsidR="0058225E" w:rsidRDefault="0058225E" w:rsidP="009C2BD3">
      <w:pPr>
        <w:pStyle w:val="a5"/>
        <w:contextualSpacing/>
        <w:rPr>
          <w:rFonts w:eastAsia="MS Mincho"/>
        </w:rPr>
      </w:pPr>
    </w:p>
    <w:p w:rsidR="00D37EFF" w:rsidRDefault="00D37EFF" w:rsidP="009C2BD3">
      <w:pPr>
        <w:pStyle w:val="a5"/>
        <w:contextualSpacing/>
        <w:rPr>
          <w:rFonts w:eastAsia="MS Mincho"/>
        </w:rPr>
      </w:pPr>
    </w:p>
    <w:p w:rsidR="00D37EFF" w:rsidRDefault="00D37EFF" w:rsidP="009C2BD3">
      <w:pPr>
        <w:pStyle w:val="a5"/>
        <w:contextualSpacing/>
        <w:rPr>
          <w:rFonts w:eastAsia="MS Mincho"/>
        </w:rPr>
      </w:pPr>
    </w:p>
    <w:p w:rsidR="00D96018" w:rsidRDefault="00D96018" w:rsidP="009C2BD3">
      <w:pPr>
        <w:pStyle w:val="a5"/>
        <w:contextualSpacing/>
        <w:rPr>
          <w:rFonts w:eastAsia="MS Mincho"/>
        </w:rPr>
      </w:pPr>
    </w:p>
    <w:p w:rsidR="00D96018" w:rsidRDefault="00D96018" w:rsidP="009C2BD3">
      <w:pPr>
        <w:pStyle w:val="a5"/>
        <w:contextualSpacing/>
        <w:rPr>
          <w:rFonts w:eastAsia="MS Mincho"/>
        </w:rPr>
      </w:pPr>
    </w:p>
    <w:p w:rsidR="00D96018" w:rsidRDefault="00D96018"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AF415B" w:rsidRDefault="00AF415B" w:rsidP="009C2BD3">
      <w:pPr>
        <w:pStyle w:val="a5"/>
        <w:contextualSpacing/>
        <w:rPr>
          <w:rFonts w:eastAsia="MS Mincho"/>
        </w:rPr>
      </w:pPr>
    </w:p>
    <w:p w:rsidR="00D37EFF" w:rsidRPr="00CD423C" w:rsidRDefault="00D37EFF" w:rsidP="00BD29F5">
      <w:pPr>
        <w:pStyle w:val="Heading1"/>
        <w:contextualSpacing/>
        <w:outlineLvl w:val="0"/>
        <w:rPr>
          <w:sz w:val="24"/>
          <w:szCs w:val="24"/>
        </w:rPr>
      </w:pPr>
      <w:bookmarkStart w:id="0" w:name="_Toc205364309"/>
      <w:r w:rsidRPr="00CD423C">
        <w:rPr>
          <w:sz w:val="24"/>
          <w:szCs w:val="24"/>
        </w:rPr>
        <w:lastRenderedPageBreak/>
        <w:t>Введение</w:t>
      </w:r>
      <w:bookmarkEnd w:id="0"/>
    </w:p>
    <w:p w:rsidR="00D37EFF" w:rsidRPr="00CD423C" w:rsidRDefault="00D37EFF" w:rsidP="009C2BD3">
      <w:pPr>
        <w:ind w:left="0" w:firstLine="567"/>
        <w:contextualSpacing/>
        <w:jc w:val="both"/>
        <w:rPr>
          <w:sz w:val="24"/>
          <w:szCs w:val="24"/>
        </w:rPr>
      </w:pPr>
      <w:r w:rsidRPr="00CD423C">
        <w:rPr>
          <w:b/>
          <w:sz w:val="24"/>
          <w:szCs w:val="24"/>
        </w:rPr>
        <w:t>а)</w:t>
      </w:r>
      <w:r w:rsidRPr="00CD423C">
        <w:rPr>
          <w:sz w:val="24"/>
          <w:szCs w:val="24"/>
        </w:rPr>
        <w:t xml:space="preserve"> </w:t>
      </w:r>
      <w:r w:rsidRPr="00CD423C">
        <w:rPr>
          <w:b/>
          <w:sz w:val="24"/>
          <w:szCs w:val="24"/>
        </w:rPr>
        <w:t>Полное и сокращенное фирменное наименование эмитента:</w:t>
      </w:r>
      <w:r w:rsidRPr="00CD423C">
        <w:rPr>
          <w:sz w:val="24"/>
          <w:szCs w:val="24"/>
        </w:rPr>
        <w:t xml:space="preserve"> </w:t>
      </w:r>
    </w:p>
    <w:p w:rsidR="00D37EFF" w:rsidRPr="00CD423C" w:rsidRDefault="00D37EFF" w:rsidP="009C2BD3">
      <w:pPr>
        <w:ind w:left="0" w:firstLine="567"/>
        <w:contextualSpacing/>
        <w:jc w:val="both"/>
        <w:rPr>
          <w:sz w:val="24"/>
          <w:szCs w:val="24"/>
        </w:rPr>
      </w:pPr>
      <w:r w:rsidRPr="00CD423C">
        <w:rPr>
          <w:sz w:val="24"/>
          <w:szCs w:val="24"/>
        </w:rPr>
        <w:t xml:space="preserve">Полное фирменное наименование эмитента: </w:t>
      </w:r>
      <w:r w:rsidRPr="00CD423C">
        <w:rPr>
          <w:b/>
          <w:sz w:val="24"/>
          <w:szCs w:val="24"/>
        </w:rPr>
        <w:t>Открытое акционерное общество «Строймеханизация»</w:t>
      </w:r>
      <w:r w:rsidRPr="00CD423C">
        <w:rPr>
          <w:sz w:val="24"/>
          <w:szCs w:val="24"/>
        </w:rPr>
        <w:t xml:space="preserve"> </w:t>
      </w:r>
    </w:p>
    <w:p w:rsidR="00D37EFF" w:rsidRPr="00CD423C" w:rsidRDefault="00AF415B" w:rsidP="009C2BD3">
      <w:pPr>
        <w:ind w:left="0" w:firstLine="567"/>
        <w:contextualSpacing/>
        <w:jc w:val="both"/>
        <w:rPr>
          <w:b/>
          <w:sz w:val="24"/>
          <w:szCs w:val="24"/>
        </w:rPr>
      </w:pPr>
      <w:r>
        <w:rPr>
          <w:sz w:val="24"/>
          <w:szCs w:val="24"/>
        </w:rPr>
        <w:t>С</w:t>
      </w:r>
      <w:r w:rsidR="00D37EFF" w:rsidRPr="00CD423C">
        <w:rPr>
          <w:sz w:val="24"/>
          <w:szCs w:val="24"/>
        </w:rPr>
        <w:t>окращенное фирменное наименование эмитента</w:t>
      </w:r>
      <w:r w:rsidR="00D37EFF" w:rsidRPr="00CD423C">
        <w:rPr>
          <w:b/>
          <w:sz w:val="24"/>
          <w:szCs w:val="24"/>
        </w:rPr>
        <w:t>: ОАО «Строймеханизация»</w:t>
      </w:r>
    </w:p>
    <w:p w:rsidR="00D37EFF" w:rsidRPr="00322493" w:rsidRDefault="00D37EFF" w:rsidP="009C2BD3">
      <w:pPr>
        <w:ind w:left="0" w:firstLine="567"/>
        <w:contextualSpacing/>
        <w:jc w:val="both"/>
        <w:rPr>
          <w:sz w:val="24"/>
          <w:szCs w:val="24"/>
        </w:rPr>
      </w:pPr>
      <w:r w:rsidRPr="00322493">
        <w:rPr>
          <w:sz w:val="24"/>
          <w:szCs w:val="24"/>
        </w:rPr>
        <w:t>б) Место нахождения эмитента: 236006, г.Калининград, Московский пр-т, д. 186</w:t>
      </w:r>
    </w:p>
    <w:p w:rsidR="00D37EFF" w:rsidRPr="00322493" w:rsidRDefault="00D37EFF" w:rsidP="009C2BD3">
      <w:pPr>
        <w:ind w:left="0" w:firstLine="567"/>
        <w:contextualSpacing/>
        <w:jc w:val="both"/>
        <w:rPr>
          <w:sz w:val="24"/>
          <w:szCs w:val="24"/>
        </w:rPr>
      </w:pPr>
      <w:r w:rsidRPr="00322493">
        <w:rPr>
          <w:sz w:val="24"/>
          <w:szCs w:val="24"/>
        </w:rPr>
        <w:t>в) Номер контактных телефонов эмитента, адрес электронной почты:</w:t>
      </w:r>
    </w:p>
    <w:p w:rsidR="00D37EFF" w:rsidRPr="00322493" w:rsidRDefault="00D37EFF" w:rsidP="009C2BD3">
      <w:pPr>
        <w:ind w:left="0" w:firstLine="567"/>
        <w:contextualSpacing/>
        <w:jc w:val="both"/>
        <w:rPr>
          <w:sz w:val="24"/>
          <w:szCs w:val="24"/>
        </w:rPr>
      </w:pPr>
      <w:r w:rsidRPr="00322493">
        <w:rPr>
          <w:sz w:val="24"/>
          <w:szCs w:val="24"/>
        </w:rPr>
        <w:t xml:space="preserve">тел. 8 (4012) 987-002, факс. 8(4012) 46-61-44.  </w:t>
      </w:r>
      <w:r w:rsidR="00D96018" w:rsidRPr="00322493">
        <w:rPr>
          <w:sz w:val="24"/>
          <w:szCs w:val="24"/>
        </w:rPr>
        <w:t>Э</w:t>
      </w:r>
      <w:r w:rsidRPr="00322493">
        <w:rPr>
          <w:sz w:val="24"/>
          <w:szCs w:val="24"/>
        </w:rPr>
        <w:t xml:space="preserve">лектронная почта </w:t>
      </w:r>
      <w:r w:rsidRPr="00322493">
        <w:rPr>
          <w:sz w:val="24"/>
          <w:szCs w:val="24"/>
          <w:lang w:val="en-US"/>
        </w:rPr>
        <w:t>S</w:t>
      </w:r>
      <w:r w:rsidRPr="00322493">
        <w:rPr>
          <w:sz w:val="24"/>
          <w:szCs w:val="24"/>
        </w:rPr>
        <w:t>М@</w:t>
      </w:r>
      <w:r w:rsidRPr="00322493">
        <w:rPr>
          <w:sz w:val="24"/>
          <w:szCs w:val="24"/>
          <w:lang w:val="en-US"/>
        </w:rPr>
        <w:t>gazinter</w:t>
      </w:r>
      <w:r w:rsidRPr="00322493">
        <w:rPr>
          <w:sz w:val="24"/>
          <w:szCs w:val="24"/>
        </w:rPr>
        <w:t>.</w:t>
      </w:r>
      <w:r w:rsidRPr="00322493">
        <w:rPr>
          <w:sz w:val="24"/>
          <w:szCs w:val="24"/>
          <w:lang w:val="en-US"/>
        </w:rPr>
        <w:t>net</w:t>
      </w:r>
    </w:p>
    <w:p w:rsidR="00D37EFF" w:rsidRPr="00322493" w:rsidRDefault="00D37EFF" w:rsidP="009C2BD3">
      <w:pPr>
        <w:ind w:left="0" w:firstLine="567"/>
        <w:contextualSpacing/>
        <w:jc w:val="both"/>
        <w:rPr>
          <w:sz w:val="24"/>
          <w:szCs w:val="24"/>
        </w:rPr>
      </w:pPr>
      <w:r w:rsidRPr="00322493">
        <w:rPr>
          <w:sz w:val="24"/>
          <w:szCs w:val="24"/>
        </w:rPr>
        <w:t xml:space="preserve">г) Адрес страницы в сети Интернета, на которой публикуется  полный текст ежеквартального отчета эмитента:  </w:t>
      </w:r>
      <w:r w:rsidRPr="00322493">
        <w:rPr>
          <w:sz w:val="24"/>
          <w:szCs w:val="24"/>
          <w:lang w:val="en-US"/>
        </w:rPr>
        <w:t>www</w:t>
      </w:r>
      <w:r w:rsidRPr="00322493">
        <w:rPr>
          <w:sz w:val="24"/>
          <w:szCs w:val="24"/>
        </w:rPr>
        <w:t>.</w:t>
      </w:r>
      <w:r w:rsidRPr="00322493">
        <w:rPr>
          <w:sz w:val="24"/>
          <w:szCs w:val="24"/>
          <w:lang w:val="en-US"/>
        </w:rPr>
        <w:t>stroimeh</w:t>
      </w:r>
      <w:r w:rsidRPr="00322493">
        <w:rPr>
          <w:sz w:val="24"/>
          <w:szCs w:val="24"/>
        </w:rPr>
        <w:t>.</w:t>
      </w:r>
      <w:r w:rsidRPr="00322493">
        <w:rPr>
          <w:sz w:val="24"/>
          <w:szCs w:val="24"/>
          <w:lang w:val="en-US"/>
        </w:rPr>
        <w:t>gazinter</w:t>
      </w:r>
      <w:r w:rsidRPr="00322493">
        <w:rPr>
          <w:sz w:val="24"/>
          <w:szCs w:val="24"/>
        </w:rPr>
        <w:t>.</w:t>
      </w:r>
      <w:r w:rsidRPr="00322493">
        <w:rPr>
          <w:sz w:val="24"/>
          <w:szCs w:val="24"/>
          <w:lang w:val="en-US"/>
        </w:rPr>
        <w:t>net</w:t>
      </w:r>
    </w:p>
    <w:p w:rsidR="00D37EFF" w:rsidRPr="00322493" w:rsidRDefault="00D37EFF" w:rsidP="009C2BD3">
      <w:pPr>
        <w:ind w:left="0" w:firstLine="567"/>
        <w:contextualSpacing/>
        <w:jc w:val="both"/>
        <w:rPr>
          <w:sz w:val="24"/>
          <w:szCs w:val="24"/>
        </w:rPr>
      </w:pPr>
      <w:r w:rsidRPr="00322493">
        <w:rPr>
          <w:sz w:val="24"/>
          <w:szCs w:val="24"/>
        </w:rPr>
        <w:t xml:space="preserve">д) Основные сведения о ценных бумагах эмитента: </w:t>
      </w:r>
    </w:p>
    <w:p w:rsidR="00D37EFF" w:rsidRPr="00CD423C" w:rsidRDefault="00D37EFF" w:rsidP="009C2BD3">
      <w:pPr>
        <w:ind w:left="0" w:firstLine="567"/>
        <w:contextualSpacing/>
        <w:jc w:val="both"/>
        <w:rPr>
          <w:sz w:val="24"/>
          <w:szCs w:val="24"/>
        </w:rPr>
      </w:pPr>
      <w:r w:rsidRPr="00CD423C">
        <w:rPr>
          <w:sz w:val="24"/>
          <w:szCs w:val="24"/>
        </w:rPr>
        <w:t xml:space="preserve">вид ценных бумаг: </w:t>
      </w:r>
      <w:r w:rsidRPr="00CD423C">
        <w:rPr>
          <w:b/>
          <w:sz w:val="24"/>
          <w:szCs w:val="24"/>
        </w:rPr>
        <w:t>Акции</w:t>
      </w:r>
      <w:r w:rsidRPr="00CD423C">
        <w:rPr>
          <w:sz w:val="24"/>
          <w:szCs w:val="24"/>
        </w:rPr>
        <w:t xml:space="preserve">, категория: </w:t>
      </w:r>
      <w:r w:rsidRPr="00CD423C">
        <w:rPr>
          <w:b/>
          <w:sz w:val="24"/>
          <w:szCs w:val="24"/>
        </w:rPr>
        <w:t>обыкновенные именные бездокументарные</w:t>
      </w:r>
      <w:r w:rsidRPr="00CD423C">
        <w:rPr>
          <w:sz w:val="24"/>
          <w:szCs w:val="24"/>
        </w:rPr>
        <w:t xml:space="preserve">, количество размещенных акций – </w:t>
      </w:r>
      <w:r w:rsidRPr="00CD423C">
        <w:rPr>
          <w:b/>
          <w:sz w:val="24"/>
          <w:szCs w:val="24"/>
        </w:rPr>
        <w:t>18139 шт.</w:t>
      </w:r>
      <w:r w:rsidRPr="00CD423C">
        <w:rPr>
          <w:sz w:val="24"/>
          <w:szCs w:val="24"/>
        </w:rPr>
        <w:t xml:space="preserve">, номинальная стоимость – </w:t>
      </w:r>
      <w:r w:rsidRPr="00CD423C">
        <w:rPr>
          <w:b/>
          <w:sz w:val="24"/>
          <w:szCs w:val="24"/>
        </w:rPr>
        <w:t>1 (один) рубль</w:t>
      </w:r>
    </w:p>
    <w:p w:rsidR="00D37EFF" w:rsidRPr="00CD423C" w:rsidRDefault="00D37EFF" w:rsidP="009C2BD3">
      <w:pPr>
        <w:ind w:left="0" w:firstLine="567"/>
        <w:contextualSpacing/>
        <w:jc w:val="both"/>
        <w:rPr>
          <w:rStyle w:val="SUBST"/>
          <w:b w:val="0"/>
          <w:bCs w:val="0"/>
          <w:i w:val="0"/>
          <w:iCs w:val="0"/>
          <w:sz w:val="24"/>
          <w:szCs w:val="24"/>
        </w:rPr>
      </w:pPr>
      <w:r w:rsidRPr="00CD423C">
        <w:rPr>
          <w:sz w:val="24"/>
          <w:szCs w:val="24"/>
        </w:rP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D37EFF" w:rsidRPr="00CD423C" w:rsidRDefault="00D37EFF" w:rsidP="00BD29F5">
      <w:pPr>
        <w:pStyle w:val="Heading3"/>
        <w:ind w:firstLine="567"/>
        <w:contextualSpacing/>
        <w:jc w:val="both"/>
        <w:outlineLvl w:val="0"/>
        <w:rPr>
          <w:sz w:val="24"/>
          <w:szCs w:val="24"/>
        </w:rPr>
      </w:pPr>
      <w:bookmarkStart w:id="1" w:name="_Toc205364310"/>
      <w:r w:rsidRPr="00CD423C">
        <w:rPr>
          <w:sz w:val="24"/>
          <w:szCs w:val="24"/>
        </w:rPr>
        <w:t>1.Краткие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bookmarkEnd w:id="1"/>
    </w:p>
    <w:p w:rsidR="00D37EFF" w:rsidRPr="00CD423C" w:rsidRDefault="00D37EFF" w:rsidP="009C2BD3">
      <w:pPr>
        <w:contextualSpacing/>
        <w:rPr>
          <w:rStyle w:val="SUBST"/>
          <w:sz w:val="24"/>
          <w:szCs w:val="24"/>
        </w:rPr>
      </w:pPr>
      <w:r w:rsidRPr="00CD423C">
        <w:rPr>
          <w:rStyle w:val="SUBST"/>
          <w:sz w:val="24"/>
          <w:szCs w:val="24"/>
        </w:rPr>
        <w:t xml:space="preserve"> </w:t>
      </w:r>
    </w:p>
    <w:p w:rsidR="00D37EFF" w:rsidRPr="00CD423C" w:rsidRDefault="00D37EFF" w:rsidP="00BD29F5">
      <w:pPr>
        <w:pStyle w:val="2"/>
        <w:rPr>
          <w:i/>
          <w:iCs/>
          <w:sz w:val="24"/>
          <w:szCs w:val="24"/>
        </w:rPr>
      </w:pPr>
      <w:bookmarkStart w:id="2" w:name="_Toc205364311"/>
      <w:r w:rsidRPr="00CD423C">
        <w:rPr>
          <w:rStyle w:val="SUBST"/>
          <w:i w:val="0"/>
          <w:iCs w:val="0"/>
          <w:sz w:val="24"/>
          <w:szCs w:val="24"/>
        </w:rPr>
        <w:t>1.1. Лица, входящие в состав органов управления эмитента</w:t>
      </w:r>
      <w:bookmarkEnd w:id="2"/>
    </w:p>
    <w:p w:rsidR="00D37EFF" w:rsidRPr="00CD423C" w:rsidRDefault="00D37EFF" w:rsidP="009C2BD3">
      <w:pPr>
        <w:ind w:left="0" w:firstLine="567"/>
        <w:contextualSpacing/>
        <w:rPr>
          <w:b/>
          <w:bCs/>
          <w:sz w:val="24"/>
          <w:szCs w:val="24"/>
        </w:rPr>
      </w:pPr>
      <w:r w:rsidRPr="00CD423C">
        <w:rPr>
          <w:b/>
          <w:bCs/>
          <w:sz w:val="24"/>
          <w:szCs w:val="24"/>
        </w:rPr>
        <w:t>Совет директоров:</w:t>
      </w:r>
    </w:p>
    <w:p w:rsidR="00D37EFF" w:rsidRPr="00CD423C" w:rsidRDefault="00D37EFF" w:rsidP="009C2BD3">
      <w:pPr>
        <w:ind w:left="0"/>
        <w:contextualSpacing/>
        <w:rPr>
          <w:rStyle w:val="SUBST"/>
          <w:i w:val="0"/>
          <w:sz w:val="24"/>
          <w:szCs w:val="24"/>
        </w:rPr>
      </w:pPr>
      <w:r w:rsidRPr="00CD423C">
        <w:rPr>
          <w:sz w:val="24"/>
          <w:szCs w:val="24"/>
        </w:rPr>
        <w:t xml:space="preserve">Председатель Совета директоров: </w:t>
      </w:r>
      <w:r w:rsidR="00CD423C">
        <w:rPr>
          <w:sz w:val="24"/>
          <w:szCs w:val="24"/>
        </w:rPr>
        <w:t xml:space="preserve"> </w:t>
      </w:r>
      <w:r w:rsidRPr="00CD423C">
        <w:rPr>
          <w:rStyle w:val="SUBST"/>
          <w:i w:val="0"/>
          <w:sz w:val="24"/>
          <w:szCs w:val="24"/>
        </w:rPr>
        <w:t>Ясников Александр Валентинович, 01.01.1947</w:t>
      </w:r>
      <w:r w:rsidR="00CD423C">
        <w:rPr>
          <w:rStyle w:val="SUBST"/>
          <w:i w:val="0"/>
          <w:sz w:val="24"/>
          <w:szCs w:val="24"/>
        </w:rPr>
        <w:t>г.р.</w:t>
      </w:r>
    </w:p>
    <w:p w:rsidR="00D37EFF" w:rsidRPr="00CD423C" w:rsidRDefault="00D37EFF" w:rsidP="009C2BD3">
      <w:pPr>
        <w:ind w:left="0"/>
        <w:contextualSpacing/>
        <w:rPr>
          <w:b/>
          <w:sz w:val="24"/>
          <w:szCs w:val="24"/>
        </w:rPr>
      </w:pPr>
      <w:r w:rsidRPr="00CD423C">
        <w:rPr>
          <w:rStyle w:val="SUBST"/>
          <w:b w:val="0"/>
          <w:i w:val="0"/>
          <w:sz w:val="24"/>
          <w:szCs w:val="24"/>
        </w:rPr>
        <w:t xml:space="preserve">Члены Совета директоров               </w:t>
      </w:r>
      <w:r w:rsidRPr="00CD423C">
        <w:rPr>
          <w:rStyle w:val="SUBST"/>
          <w:i w:val="0"/>
          <w:sz w:val="24"/>
          <w:szCs w:val="24"/>
        </w:rPr>
        <w:t>Мигалов Геннадий Васильевич</w:t>
      </w:r>
      <w:r w:rsidRPr="00CD423C">
        <w:rPr>
          <w:rStyle w:val="SUBST"/>
          <w:b w:val="0"/>
          <w:i w:val="0"/>
          <w:sz w:val="24"/>
          <w:szCs w:val="24"/>
        </w:rPr>
        <w:t xml:space="preserve">, </w:t>
      </w:r>
      <w:r w:rsidRPr="00CD423C">
        <w:rPr>
          <w:rStyle w:val="SUBST"/>
          <w:i w:val="0"/>
          <w:sz w:val="24"/>
          <w:szCs w:val="24"/>
        </w:rPr>
        <w:t>09.12.1954</w:t>
      </w:r>
      <w:r w:rsidR="00B05057">
        <w:rPr>
          <w:rStyle w:val="SUBST"/>
          <w:i w:val="0"/>
          <w:sz w:val="24"/>
          <w:szCs w:val="24"/>
        </w:rPr>
        <w:t xml:space="preserve"> </w:t>
      </w:r>
      <w:r w:rsidR="00CD423C">
        <w:rPr>
          <w:rStyle w:val="SUBST"/>
          <w:i w:val="0"/>
          <w:sz w:val="24"/>
          <w:szCs w:val="24"/>
        </w:rPr>
        <w:t>г.р.</w:t>
      </w:r>
    </w:p>
    <w:p w:rsidR="00D37EFF" w:rsidRPr="00CD423C" w:rsidRDefault="00D37EFF" w:rsidP="009C2BD3">
      <w:pPr>
        <w:ind w:left="0"/>
        <w:contextualSpacing/>
        <w:rPr>
          <w:b/>
          <w:sz w:val="24"/>
          <w:szCs w:val="24"/>
        </w:rPr>
      </w:pPr>
      <w:r w:rsidRPr="00CD423C">
        <w:rPr>
          <w:sz w:val="24"/>
          <w:szCs w:val="24"/>
        </w:rPr>
        <w:t xml:space="preserve">                                                            </w:t>
      </w:r>
      <w:r w:rsidRPr="00CD423C">
        <w:rPr>
          <w:b/>
          <w:sz w:val="24"/>
          <w:szCs w:val="24"/>
        </w:rPr>
        <w:t>Григоренко Степан Федорович</w:t>
      </w:r>
      <w:r w:rsidR="00CD423C">
        <w:rPr>
          <w:b/>
          <w:sz w:val="24"/>
          <w:szCs w:val="24"/>
        </w:rPr>
        <w:t xml:space="preserve">, </w:t>
      </w:r>
      <w:r w:rsidRPr="00CD423C">
        <w:rPr>
          <w:b/>
          <w:sz w:val="24"/>
          <w:szCs w:val="24"/>
        </w:rPr>
        <w:t>04.10.1950</w:t>
      </w:r>
      <w:r w:rsidR="00B05057">
        <w:rPr>
          <w:b/>
          <w:sz w:val="24"/>
          <w:szCs w:val="24"/>
        </w:rPr>
        <w:t xml:space="preserve"> </w:t>
      </w:r>
      <w:r w:rsidR="00CD423C">
        <w:rPr>
          <w:b/>
          <w:sz w:val="24"/>
          <w:szCs w:val="24"/>
        </w:rPr>
        <w:t>г.р.</w:t>
      </w:r>
    </w:p>
    <w:p w:rsidR="00D96018" w:rsidRPr="00CD423C" w:rsidRDefault="00D96018" w:rsidP="009C2BD3">
      <w:pPr>
        <w:ind w:left="0"/>
        <w:contextualSpacing/>
        <w:rPr>
          <w:b/>
          <w:sz w:val="24"/>
          <w:szCs w:val="24"/>
        </w:rPr>
      </w:pPr>
      <w:r w:rsidRPr="00CD423C">
        <w:rPr>
          <w:b/>
          <w:sz w:val="24"/>
          <w:szCs w:val="24"/>
        </w:rPr>
        <w:t xml:space="preserve">                                                            Алиева Лариса Иосифовна</w:t>
      </w:r>
      <w:r w:rsidR="00CD423C">
        <w:rPr>
          <w:b/>
          <w:sz w:val="24"/>
          <w:szCs w:val="24"/>
        </w:rPr>
        <w:t xml:space="preserve">, </w:t>
      </w:r>
      <w:r w:rsidRPr="00CD423C">
        <w:rPr>
          <w:b/>
          <w:sz w:val="24"/>
          <w:szCs w:val="24"/>
        </w:rPr>
        <w:t>10.05.1954</w:t>
      </w:r>
      <w:r w:rsidR="00B05057">
        <w:rPr>
          <w:b/>
          <w:sz w:val="24"/>
          <w:szCs w:val="24"/>
        </w:rPr>
        <w:t xml:space="preserve"> </w:t>
      </w:r>
      <w:r w:rsidR="00CD423C">
        <w:rPr>
          <w:b/>
          <w:sz w:val="24"/>
          <w:szCs w:val="24"/>
        </w:rPr>
        <w:t>г.р.</w:t>
      </w:r>
      <w:r w:rsidRPr="00CD423C">
        <w:rPr>
          <w:b/>
          <w:sz w:val="24"/>
          <w:szCs w:val="24"/>
        </w:rPr>
        <w:t xml:space="preserve"> </w:t>
      </w:r>
    </w:p>
    <w:p w:rsidR="00D96018" w:rsidRPr="00CD423C" w:rsidRDefault="00D96018" w:rsidP="009C2BD3">
      <w:pPr>
        <w:ind w:left="0"/>
        <w:contextualSpacing/>
        <w:rPr>
          <w:sz w:val="24"/>
          <w:szCs w:val="24"/>
        </w:rPr>
      </w:pPr>
      <w:r w:rsidRPr="00CD423C">
        <w:rPr>
          <w:b/>
          <w:sz w:val="24"/>
          <w:szCs w:val="24"/>
        </w:rPr>
        <w:t xml:space="preserve">                                                            Макаров Валерий Михайлович</w:t>
      </w:r>
      <w:r w:rsidR="00B05057">
        <w:rPr>
          <w:b/>
          <w:sz w:val="24"/>
          <w:szCs w:val="24"/>
        </w:rPr>
        <w:t xml:space="preserve">, 02.09.1954 г.р. </w:t>
      </w:r>
      <w:r w:rsidRPr="00CD423C">
        <w:rPr>
          <w:b/>
          <w:sz w:val="24"/>
          <w:szCs w:val="24"/>
        </w:rPr>
        <w:t xml:space="preserve">  </w:t>
      </w:r>
    </w:p>
    <w:p w:rsidR="00322493" w:rsidRDefault="00322493" w:rsidP="009C2BD3">
      <w:pPr>
        <w:ind w:left="0"/>
        <w:contextualSpacing/>
        <w:rPr>
          <w:rStyle w:val="SUBST"/>
          <w:b w:val="0"/>
          <w:i w:val="0"/>
          <w:iCs w:val="0"/>
          <w:sz w:val="24"/>
          <w:szCs w:val="24"/>
        </w:rPr>
      </w:pPr>
    </w:p>
    <w:p w:rsidR="00CD423C" w:rsidRDefault="00D37EFF" w:rsidP="009C2BD3">
      <w:pPr>
        <w:ind w:left="0"/>
        <w:contextualSpacing/>
        <w:rPr>
          <w:rStyle w:val="SUBST"/>
          <w:i w:val="0"/>
          <w:iCs w:val="0"/>
          <w:sz w:val="24"/>
          <w:szCs w:val="24"/>
        </w:rPr>
      </w:pPr>
      <w:r w:rsidRPr="00CD423C">
        <w:rPr>
          <w:rStyle w:val="SUBST"/>
          <w:b w:val="0"/>
          <w:i w:val="0"/>
          <w:iCs w:val="0"/>
          <w:sz w:val="24"/>
          <w:szCs w:val="24"/>
        </w:rPr>
        <w:t>Единоличный исполнительный орган эмитента</w:t>
      </w:r>
      <w:r w:rsidR="00CD423C">
        <w:rPr>
          <w:rStyle w:val="SUBST"/>
          <w:b w:val="0"/>
          <w:i w:val="0"/>
          <w:iCs w:val="0"/>
          <w:sz w:val="24"/>
          <w:szCs w:val="24"/>
        </w:rPr>
        <w:t xml:space="preserve"> </w:t>
      </w:r>
      <w:r w:rsidR="00CD423C">
        <w:rPr>
          <w:rStyle w:val="SUBST"/>
          <w:i w:val="0"/>
          <w:iCs w:val="0"/>
          <w:sz w:val="24"/>
          <w:szCs w:val="24"/>
        </w:rPr>
        <w:t xml:space="preserve">– </w:t>
      </w:r>
    </w:p>
    <w:p w:rsidR="00D37EFF" w:rsidRPr="00CD423C" w:rsidRDefault="00D37EFF" w:rsidP="009C2BD3">
      <w:pPr>
        <w:ind w:left="0"/>
        <w:contextualSpacing/>
        <w:rPr>
          <w:b/>
          <w:bCs/>
          <w:sz w:val="24"/>
          <w:szCs w:val="24"/>
        </w:rPr>
      </w:pPr>
      <w:r w:rsidRPr="00CD423C">
        <w:rPr>
          <w:rStyle w:val="SUBST"/>
          <w:i w:val="0"/>
          <w:iCs w:val="0"/>
          <w:sz w:val="24"/>
          <w:szCs w:val="24"/>
        </w:rPr>
        <w:t xml:space="preserve">Генеральный директор Григоренко Степан </w:t>
      </w:r>
      <w:r w:rsidR="00D96018" w:rsidRPr="00CD423C">
        <w:rPr>
          <w:rStyle w:val="SUBST"/>
          <w:i w:val="0"/>
          <w:iCs w:val="0"/>
          <w:sz w:val="24"/>
          <w:szCs w:val="24"/>
        </w:rPr>
        <w:t>Ф</w:t>
      </w:r>
      <w:r w:rsidRPr="00CD423C">
        <w:rPr>
          <w:rStyle w:val="SUBST"/>
          <w:i w:val="0"/>
          <w:iCs w:val="0"/>
          <w:sz w:val="24"/>
          <w:szCs w:val="24"/>
        </w:rPr>
        <w:t>едорович.</w:t>
      </w:r>
    </w:p>
    <w:p w:rsidR="00D37EFF" w:rsidRPr="00CD423C" w:rsidRDefault="00D37EFF" w:rsidP="00BD29F5">
      <w:pPr>
        <w:pStyle w:val="Heading3"/>
        <w:ind w:firstLine="567"/>
        <w:contextualSpacing/>
        <w:outlineLvl w:val="1"/>
        <w:rPr>
          <w:sz w:val="24"/>
          <w:szCs w:val="24"/>
        </w:rPr>
      </w:pPr>
      <w:bookmarkStart w:id="3" w:name="_Toc205364312"/>
      <w:r w:rsidRPr="00CD423C">
        <w:rPr>
          <w:sz w:val="24"/>
          <w:szCs w:val="24"/>
        </w:rPr>
        <w:t>1.2.Сведения о банковских счетах эмитента</w:t>
      </w:r>
      <w:bookmarkEnd w:id="3"/>
    </w:p>
    <w:p w:rsidR="00CD423C" w:rsidRDefault="00CD423C" w:rsidP="00527D60">
      <w:pPr>
        <w:pStyle w:val="Heading3"/>
        <w:ind w:firstLine="567"/>
        <w:contextualSpacing/>
        <w:jc w:val="both"/>
        <w:rPr>
          <w:b w:val="0"/>
          <w:bCs w:val="0"/>
          <w:sz w:val="24"/>
          <w:szCs w:val="24"/>
        </w:rPr>
      </w:pPr>
      <w:r w:rsidRPr="00CD423C">
        <w:rPr>
          <w:b w:val="0"/>
          <w:bCs w:val="0"/>
          <w:sz w:val="24"/>
          <w:szCs w:val="24"/>
        </w:rPr>
        <w:t xml:space="preserve">- </w:t>
      </w:r>
      <w:r w:rsidR="00D37EFF" w:rsidRPr="00CD423C">
        <w:rPr>
          <w:b w:val="0"/>
          <w:bCs w:val="0"/>
          <w:sz w:val="24"/>
          <w:szCs w:val="24"/>
        </w:rPr>
        <w:t xml:space="preserve">Расчетные счета:  40702810720010100271; в Акционерный коммерческий Сберегательный Банк РФ  Калининградское отделение Сбербанка № 8626. Адрес: Московский пр-т, 24, Идентификационный номер налогоплательщика 7707083893, БИК 042748634, </w:t>
      </w:r>
      <w:r w:rsidRPr="00CD423C">
        <w:rPr>
          <w:b w:val="0"/>
          <w:bCs w:val="0"/>
          <w:sz w:val="24"/>
          <w:szCs w:val="24"/>
        </w:rPr>
        <w:t>корреспондентский</w:t>
      </w:r>
      <w:r w:rsidR="00D37EFF" w:rsidRPr="00CD423C">
        <w:rPr>
          <w:b w:val="0"/>
          <w:bCs w:val="0"/>
          <w:sz w:val="24"/>
          <w:szCs w:val="24"/>
        </w:rPr>
        <w:t xml:space="preserve"> счет 30101810100000000634. </w:t>
      </w:r>
    </w:p>
    <w:p w:rsidR="00D37EFF" w:rsidRPr="00CD423C" w:rsidRDefault="00D37EFF" w:rsidP="00527D60">
      <w:pPr>
        <w:pStyle w:val="Heading3"/>
        <w:contextualSpacing/>
        <w:jc w:val="both"/>
        <w:rPr>
          <w:b w:val="0"/>
          <w:bCs w:val="0"/>
          <w:sz w:val="24"/>
          <w:szCs w:val="24"/>
        </w:rPr>
      </w:pPr>
      <w:r w:rsidRPr="00CD423C">
        <w:rPr>
          <w:b w:val="0"/>
          <w:bCs w:val="0"/>
          <w:sz w:val="24"/>
          <w:szCs w:val="24"/>
        </w:rPr>
        <w:t xml:space="preserve">Сокращенно: АК СБ РФ Калининградское ОСБ № 8626.  Адрес: Московский пр-т, 24,  ИНН 7707083893, БИК 042748634, к/с 30101810100000000634.                                           </w:t>
      </w:r>
    </w:p>
    <w:p w:rsidR="00D96018" w:rsidRPr="00CD423C" w:rsidRDefault="00D37EFF" w:rsidP="00527D60">
      <w:pPr>
        <w:pStyle w:val="Heading3"/>
        <w:ind w:firstLine="567"/>
        <w:contextualSpacing/>
        <w:jc w:val="both"/>
        <w:rPr>
          <w:b w:val="0"/>
          <w:bCs w:val="0"/>
          <w:sz w:val="24"/>
          <w:szCs w:val="24"/>
        </w:rPr>
      </w:pPr>
      <w:r w:rsidRPr="00CD423C">
        <w:rPr>
          <w:b w:val="0"/>
          <w:bCs w:val="0"/>
          <w:sz w:val="24"/>
          <w:szCs w:val="24"/>
        </w:rPr>
        <w:t xml:space="preserve">- Расчетные счета: 40702810800800000404;  в Открытое акционерное общество «Банк Москвы» Калининградский филиал Открытого акционерного общества «Банка Москвы» Адрес: г.Калининград, ул.Тельмана,39, Идентификационный номер налогоплательщика 7702000406, БИК 042748880, </w:t>
      </w:r>
      <w:r w:rsidR="00D96018" w:rsidRPr="00CD423C">
        <w:rPr>
          <w:b w:val="0"/>
          <w:bCs w:val="0"/>
          <w:sz w:val="24"/>
          <w:szCs w:val="24"/>
        </w:rPr>
        <w:t xml:space="preserve">корреспондентский </w:t>
      </w:r>
      <w:r w:rsidRPr="00CD423C">
        <w:rPr>
          <w:b w:val="0"/>
          <w:bCs w:val="0"/>
          <w:sz w:val="24"/>
          <w:szCs w:val="24"/>
        </w:rPr>
        <w:t>счет 30101810200000000880.</w:t>
      </w:r>
    </w:p>
    <w:p w:rsidR="00D37EFF" w:rsidRPr="00CD423C" w:rsidRDefault="00D37EFF" w:rsidP="00527D60">
      <w:pPr>
        <w:pStyle w:val="Heading3"/>
        <w:contextualSpacing/>
        <w:jc w:val="both"/>
        <w:rPr>
          <w:b w:val="0"/>
          <w:bCs w:val="0"/>
          <w:sz w:val="24"/>
          <w:szCs w:val="24"/>
        </w:rPr>
      </w:pPr>
      <w:r w:rsidRPr="00CD423C">
        <w:rPr>
          <w:b w:val="0"/>
          <w:bCs w:val="0"/>
          <w:sz w:val="24"/>
          <w:szCs w:val="24"/>
        </w:rPr>
        <w:t>Сокращенно: ОАО «Банк Москвы» Калининградский филиал ОАО «Банка Москвы» Адрес: г.Калининград, ул.Тельмана,39, ИНН 7702000406, БИК 042748880, к/с 30101810200000000880.</w:t>
      </w:r>
    </w:p>
    <w:p w:rsidR="00CD423C" w:rsidRDefault="00D37EFF" w:rsidP="00527D60">
      <w:pPr>
        <w:pStyle w:val="Heading3"/>
        <w:ind w:firstLine="567"/>
        <w:contextualSpacing/>
        <w:jc w:val="both"/>
        <w:rPr>
          <w:b w:val="0"/>
          <w:bCs w:val="0"/>
          <w:sz w:val="24"/>
          <w:szCs w:val="24"/>
        </w:rPr>
      </w:pPr>
      <w:r w:rsidRPr="00CD423C">
        <w:rPr>
          <w:b w:val="0"/>
          <w:bCs w:val="0"/>
          <w:sz w:val="24"/>
          <w:szCs w:val="24"/>
        </w:rPr>
        <w:t xml:space="preserve">- Расчетные счета: 40702810600000000457 , 40702810900000000762 в Открытое акционерное общество акционерный коммерческий банк «Стройвестбанк»  Адрес: г.Калининград, ул.Генделя, 3-а. Идентификационный номер налогоплательщика 3900000792, БИК 042748741, </w:t>
      </w:r>
      <w:r w:rsidR="00D96018" w:rsidRPr="00CD423C">
        <w:rPr>
          <w:b w:val="0"/>
          <w:bCs w:val="0"/>
          <w:sz w:val="24"/>
          <w:szCs w:val="24"/>
        </w:rPr>
        <w:lastRenderedPageBreak/>
        <w:t>корреспондентский</w:t>
      </w:r>
      <w:r w:rsidRPr="00CD423C">
        <w:rPr>
          <w:b w:val="0"/>
          <w:bCs w:val="0"/>
          <w:sz w:val="24"/>
          <w:szCs w:val="24"/>
        </w:rPr>
        <w:t xml:space="preserve"> счет 30101810200000000741. </w:t>
      </w:r>
    </w:p>
    <w:p w:rsidR="00D37EFF" w:rsidRPr="00CD423C" w:rsidRDefault="00D37EFF" w:rsidP="00527D60">
      <w:pPr>
        <w:pStyle w:val="Heading3"/>
        <w:contextualSpacing/>
        <w:jc w:val="both"/>
        <w:rPr>
          <w:b w:val="0"/>
          <w:bCs w:val="0"/>
          <w:sz w:val="24"/>
          <w:szCs w:val="24"/>
        </w:rPr>
      </w:pPr>
      <w:r w:rsidRPr="00CD423C">
        <w:rPr>
          <w:b w:val="0"/>
          <w:bCs w:val="0"/>
          <w:sz w:val="24"/>
          <w:szCs w:val="24"/>
        </w:rPr>
        <w:t xml:space="preserve">Сокращенно: ОАО АКБ «Стройвестбанк» Адрес: г.Калининград, ул.Генделя, 3-а. ИНН3900000792, БИК 042748741, к/с 30101810200000000741.                                                                                                  </w:t>
      </w:r>
    </w:p>
    <w:p w:rsidR="00CD423C" w:rsidRDefault="00D37EFF" w:rsidP="00527D60">
      <w:pPr>
        <w:pStyle w:val="Heading3"/>
        <w:ind w:firstLine="567"/>
        <w:contextualSpacing/>
        <w:jc w:val="both"/>
        <w:rPr>
          <w:b w:val="0"/>
          <w:bCs w:val="0"/>
          <w:sz w:val="24"/>
          <w:szCs w:val="24"/>
        </w:rPr>
      </w:pPr>
      <w:r w:rsidRPr="00CD423C">
        <w:rPr>
          <w:b w:val="0"/>
          <w:bCs w:val="0"/>
          <w:sz w:val="24"/>
          <w:szCs w:val="24"/>
        </w:rPr>
        <w:t xml:space="preserve">- Валютные счета: 40702840900000000457 в Открытое акционерное общество акционерный коммерческий банк «Стройвестбанк»  Адрес: г.Калининград, ул.Генделя, 3-а. Идентификационный номер налогоплательщика 3900000792, БИК 042748741, </w:t>
      </w:r>
      <w:r w:rsidR="001A141B" w:rsidRPr="00CD423C">
        <w:rPr>
          <w:b w:val="0"/>
          <w:bCs w:val="0"/>
          <w:sz w:val="24"/>
          <w:szCs w:val="24"/>
        </w:rPr>
        <w:t>корреспондентский</w:t>
      </w:r>
      <w:r w:rsidRPr="00CD423C">
        <w:rPr>
          <w:b w:val="0"/>
          <w:bCs w:val="0"/>
          <w:sz w:val="24"/>
          <w:szCs w:val="24"/>
        </w:rPr>
        <w:t xml:space="preserve"> счет 30101810200000000741.  </w:t>
      </w:r>
    </w:p>
    <w:p w:rsidR="00D37EFF" w:rsidRPr="00CD423C" w:rsidRDefault="00D37EFF" w:rsidP="00527D60">
      <w:pPr>
        <w:pStyle w:val="Heading3"/>
        <w:contextualSpacing/>
        <w:jc w:val="both"/>
        <w:rPr>
          <w:b w:val="0"/>
          <w:bCs w:val="0"/>
          <w:sz w:val="24"/>
          <w:szCs w:val="24"/>
        </w:rPr>
      </w:pPr>
      <w:r w:rsidRPr="00CD423C">
        <w:rPr>
          <w:b w:val="0"/>
          <w:bCs w:val="0"/>
          <w:sz w:val="24"/>
          <w:szCs w:val="24"/>
        </w:rPr>
        <w:t xml:space="preserve">Сокращенно:  ОАО АКБ «Стройвестбанк» Адрес: г.Калининград, ул.Генделя, 3-а. ИНН 3900000792, БИК 042748741, к/с 30101810200000000741. </w:t>
      </w:r>
    </w:p>
    <w:p w:rsidR="00D37EFF" w:rsidRPr="00CD423C" w:rsidRDefault="00D37EFF" w:rsidP="00527D60">
      <w:pPr>
        <w:ind w:left="0" w:firstLine="567"/>
        <w:contextualSpacing/>
        <w:jc w:val="both"/>
        <w:rPr>
          <w:sz w:val="24"/>
          <w:szCs w:val="24"/>
        </w:rPr>
      </w:pPr>
      <w:r w:rsidRPr="00CD423C">
        <w:rPr>
          <w:b/>
          <w:bCs/>
          <w:sz w:val="24"/>
          <w:szCs w:val="24"/>
        </w:rPr>
        <w:t>-</w:t>
      </w:r>
      <w:r w:rsidR="00CD423C" w:rsidRPr="00CD423C">
        <w:rPr>
          <w:b/>
          <w:bCs/>
          <w:sz w:val="24"/>
          <w:szCs w:val="24"/>
        </w:rPr>
        <w:t xml:space="preserve"> </w:t>
      </w:r>
      <w:r w:rsidRPr="00CD423C">
        <w:rPr>
          <w:sz w:val="24"/>
          <w:szCs w:val="24"/>
        </w:rPr>
        <w:t xml:space="preserve">Расчетные счета: 40702810006000002048; в Открытое акционерное общество «БИНБАНК» Калининградский филиал Открытого акционерного общества «БИНБАНК». Адрес: 236016 г. Калининград, пл. Василевского, д. 2, Идентификационный номер налогоплательщика 7731025412, БИК 042748835, корреспондентский счет 30101810200000000835. </w:t>
      </w:r>
    </w:p>
    <w:p w:rsidR="00D37EFF" w:rsidRPr="00CD423C" w:rsidRDefault="00D37EFF" w:rsidP="00527D60">
      <w:pPr>
        <w:ind w:left="0"/>
        <w:contextualSpacing/>
        <w:jc w:val="both"/>
        <w:rPr>
          <w:sz w:val="24"/>
          <w:szCs w:val="24"/>
        </w:rPr>
      </w:pPr>
      <w:r w:rsidRPr="00CD423C">
        <w:rPr>
          <w:sz w:val="24"/>
          <w:szCs w:val="24"/>
        </w:rPr>
        <w:t>Сокращенно: ОАО «БИНБАНК» Калининградский филиал ОАО «БИНБАНК» Адрес: 236016, г.Калининград, пл. Василевского, д. 2, ИНН 7731025412, БИК 042748835, к/с 30101810200000000835.</w:t>
      </w:r>
    </w:p>
    <w:p w:rsidR="00D37EFF" w:rsidRPr="00CD423C" w:rsidRDefault="00D37EFF" w:rsidP="00BD29F5">
      <w:pPr>
        <w:pStyle w:val="Heading3"/>
        <w:ind w:firstLine="567"/>
        <w:contextualSpacing/>
        <w:outlineLvl w:val="1"/>
        <w:rPr>
          <w:sz w:val="24"/>
          <w:szCs w:val="24"/>
        </w:rPr>
      </w:pPr>
      <w:bookmarkStart w:id="4" w:name="_Toc205364313"/>
      <w:r w:rsidRPr="00CD423C">
        <w:rPr>
          <w:sz w:val="24"/>
          <w:szCs w:val="24"/>
        </w:rPr>
        <w:t>1.3. Сведения об аудиторе эмитента</w:t>
      </w:r>
      <w:bookmarkEnd w:id="4"/>
    </w:p>
    <w:p w:rsidR="00D37EFF" w:rsidRPr="00CD423C" w:rsidRDefault="00D37EFF" w:rsidP="009C2BD3">
      <w:pPr>
        <w:ind w:left="0" w:firstLine="567"/>
        <w:contextualSpacing/>
        <w:jc w:val="both"/>
        <w:rPr>
          <w:sz w:val="24"/>
          <w:szCs w:val="24"/>
        </w:rPr>
      </w:pPr>
      <w:r w:rsidRPr="00CD423C">
        <w:rPr>
          <w:sz w:val="24"/>
          <w:szCs w:val="24"/>
        </w:rPr>
        <w:t>В соответствии с Уставом Общества, утверждение аудитора относится к компетенции годового Общего собрания акционеров ОАО «Строймеханизация». Для проверки и подтверждения годовой финансовой отчетности Общее собрание акционеров ежегодно утверждает Аудитора Общества. Аудитор осуществляет проверку финансово-хозяйственной деятельности Общества в соответствии с требованиями законодательства Российской Федерации и на основании заключаемого с ним договора.</w:t>
      </w:r>
    </w:p>
    <w:p w:rsidR="00D37EFF" w:rsidRPr="00CD423C" w:rsidRDefault="00D37EFF" w:rsidP="009C2BD3">
      <w:pPr>
        <w:ind w:left="0"/>
        <w:contextualSpacing/>
        <w:jc w:val="both"/>
        <w:rPr>
          <w:sz w:val="24"/>
          <w:szCs w:val="24"/>
        </w:rPr>
      </w:pPr>
      <w:r w:rsidRPr="00CD423C">
        <w:rPr>
          <w:sz w:val="24"/>
          <w:szCs w:val="24"/>
        </w:rPr>
        <w:t>Полное наименование: Общество с ограниченной ответственностью</w:t>
      </w:r>
      <w:r w:rsidRPr="00CD423C">
        <w:rPr>
          <w:rStyle w:val="SUBST"/>
          <w:sz w:val="24"/>
          <w:szCs w:val="24"/>
        </w:rPr>
        <w:t xml:space="preserve"> Аудиторская компания</w:t>
      </w:r>
      <w:r w:rsidR="00BE4D92" w:rsidRPr="00CD423C">
        <w:rPr>
          <w:rStyle w:val="SUBST"/>
          <w:sz w:val="24"/>
          <w:szCs w:val="24"/>
        </w:rPr>
        <w:t xml:space="preserve"> </w:t>
      </w:r>
      <w:r w:rsidRPr="00CD423C">
        <w:rPr>
          <w:rStyle w:val="SUBST"/>
          <w:sz w:val="24"/>
          <w:szCs w:val="24"/>
        </w:rPr>
        <w:t>"Калининградский аудит"</w:t>
      </w:r>
    </w:p>
    <w:p w:rsidR="00D37EFF" w:rsidRPr="00CD423C" w:rsidRDefault="00D37EFF" w:rsidP="009C2BD3">
      <w:pPr>
        <w:ind w:left="0"/>
        <w:contextualSpacing/>
        <w:jc w:val="both"/>
        <w:rPr>
          <w:sz w:val="24"/>
          <w:szCs w:val="24"/>
        </w:rPr>
      </w:pPr>
      <w:r w:rsidRPr="00CD423C">
        <w:rPr>
          <w:sz w:val="24"/>
          <w:szCs w:val="24"/>
        </w:rPr>
        <w:t xml:space="preserve">Место нахождения: </w:t>
      </w:r>
      <w:r w:rsidRPr="00CD423C">
        <w:rPr>
          <w:b/>
          <w:sz w:val="24"/>
          <w:szCs w:val="24"/>
        </w:rPr>
        <w:t>236000</w:t>
      </w:r>
      <w:r w:rsidRPr="00CD423C">
        <w:rPr>
          <w:sz w:val="24"/>
          <w:szCs w:val="24"/>
        </w:rPr>
        <w:t xml:space="preserve"> </w:t>
      </w:r>
      <w:r w:rsidRPr="00CD423C">
        <w:rPr>
          <w:rStyle w:val="SUBST"/>
          <w:sz w:val="24"/>
          <w:szCs w:val="24"/>
        </w:rPr>
        <w:t xml:space="preserve">г. Калининград, ул. Генделя д.5 . </w:t>
      </w:r>
      <w:r w:rsidRPr="00CD423C">
        <w:rPr>
          <w:sz w:val="24"/>
          <w:szCs w:val="24"/>
        </w:rPr>
        <w:t xml:space="preserve">ИНН: 3907014106 </w:t>
      </w:r>
    </w:p>
    <w:p w:rsidR="00D37EFF" w:rsidRPr="00CD423C" w:rsidRDefault="00D37EFF" w:rsidP="009C2BD3">
      <w:pPr>
        <w:ind w:left="0"/>
        <w:contextualSpacing/>
        <w:jc w:val="both"/>
        <w:rPr>
          <w:sz w:val="24"/>
          <w:szCs w:val="24"/>
        </w:rPr>
      </w:pPr>
      <w:r w:rsidRPr="00CD423C">
        <w:rPr>
          <w:sz w:val="24"/>
          <w:szCs w:val="24"/>
        </w:rPr>
        <w:t xml:space="preserve">Юридический адрес: </w:t>
      </w:r>
      <w:r w:rsidRPr="00CD423C">
        <w:rPr>
          <w:rStyle w:val="SUBST"/>
          <w:sz w:val="24"/>
          <w:szCs w:val="24"/>
        </w:rPr>
        <w:t>236000, г. Калининград, ул. Генерала Павлова д.8-3</w:t>
      </w:r>
    </w:p>
    <w:p w:rsidR="00D37EFF" w:rsidRPr="00CD423C" w:rsidRDefault="00D37EFF" w:rsidP="009C2BD3">
      <w:pPr>
        <w:ind w:left="0"/>
        <w:contextualSpacing/>
        <w:jc w:val="both"/>
        <w:rPr>
          <w:sz w:val="24"/>
          <w:szCs w:val="24"/>
        </w:rPr>
      </w:pPr>
      <w:r w:rsidRPr="00CD423C">
        <w:rPr>
          <w:sz w:val="24"/>
          <w:szCs w:val="24"/>
        </w:rPr>
        <w:t xml:space="preserve">Тел.: </w:t>
      </w:r>
      <w:r w:rsidRPr="00CD423C">
        <w:rPr>
          <w:rStyle w:val="SUBST"/>
          <w:sz w:val="24"/>
          <w:szCs w:val="24"/>
        </w:rPr>
        <w:t xml:space="preserve">8 (4012)21-88-03  </w:t>
      </w:r>
      <w:r w:rsidRPr="00CD423C">
        <w:rPr>
          <w:sz w:val="24"/>
          <w:szCs w:val="24"/>
        </w:rPr>
        <w:t xml:space="preserve">Факс: </w:t>
      </w:r>
      <w:r w:rsidRPr="00CD423C">
        <w:rPr>
          <w:rStyle w:val="SUBST"/>
          <w:sz w:val="24"/>
          <w:szCs w:val="24"/>
        </w:rPr>
        <w:t>8 (4012)</w:t>
      </w:r>
      <w:r w:rsidRPr="00CD423C">
        <w:rPr>
          <w:sz w:val="24"/>
          <w:szCs w:val="24"/>
        </w:rPr>
        <w:t>21-95-21</w:t>
      </w:r>
    </w:p>
    <w:p w:rsidR="00D37EFF" w:rsidRPr="00CD423C" w:rsidRDefault="00D37EFF" w:rsidP="009C2BD3">
      <w:pPr>
        <w:ind w:left="0"/>
        <w:contextualSpacing/>
        <w:jc w:val="both"/>
        <w:rPr>
          <w:sz w:val="24"/>
          <w:szCs w:val="24"/>
        </w:rPr>
      </w:pPr>
      <w:r w:rsidRPr="00CD423C">
        <w:rPr>
          <w:sz w:val="24"/>
          <w:szCs w:val="24"/>
        </w:rPr>
        <w:t xml:space="preserve">Адрес электронной почты: </w:t>
      </w:r>
      <w:r w:rsidRPr="00CD423C">
        <w:rPr>
          <w:sz w:val="24"/>
          <w:szCs w:val="24"/>
          <w:lang w:val="en-US"/>
        </w:rPr>
        <w:t>kld</w:t>
      </w:r>
      <w:r w:rsidRPr="00CD423C">
        <w:rPr>
          <w:sz w:val="24"/>
          <w:szCs w:val="24"/>
        </w:rPr>
        <w:t>.</w:t>
      </w:r>
      <w:r w:rsidRPr="00CD423C">
        <w:rPr>
          <w:sz w:val="24"/>
          <w:szCs w:val="24"/>
          <w:lang w:val="en-US"/>
        </w:rPr>
        <w:t>audit</w:t>
      </w:r>
      <w:r w:rsidRPr="00CD423C">
        <w:rPr>
          <w:sz w:val="24"/>
          <w:szCs w:val="24"/>
        </w:rPr>
        <w:t>@</w:t>
      </w:r>
      <w:r w:rsidRPr="00CD423C">
        <w:rPr>
          <w:sz w:val="24"/>
          <w:szCs w:val="24"/>
          <w:lang w:val="en-US"/>
        </w:rPr>
        <w:t>baltnet</w:t>
      </w:r>
      <w:r w:rsidRPr="00CD423C">
        <w:rPr>
          <w:sz w:val="24"/>
          <w:szCs w:val="24"/>
        </w:rPr>
        <w:t>.</w:t>
      </w:r>
      <w:r w:rsidRPr="00CD423C">
        <w:rPr>
          <w:sz w:val="24"/>
          <w:szCs w:val="24"/>
          <w:lang w:val="en-US"/>
        </w:rPr>
        <w:t>ru</w:t>
      </w:r>
    </w:p>
    <w:p w:rsidR="00D37EFF" w:rsidRPr="00CD423C" w:rsidRDefault="00D37EFF" w:rsidP="009C2BD3">
      <w:pPr>
        <w:ind w:left="0"/>
        <w:contextualSpacing/>
        <w:jc w:val="both"/>
        <w:rPr>
          <w:sz w:val="24"/>
          <w:szCs w:val="24"/>
        </w:rPr>
      </w:pPr>
      <w:r w:rsidRPr="00CD423C">
        <w:rPr>
          <w:sz w:val="24"/>
          <w:szCs w:val="24"/>
        </w:rPr>
        <w:t>Данные о лицензии аудитора:</w:t>
      </w:r>
    </w:p>
    <w:p w:rsidR="00D37EFF" w:rsidRPr="00CD423C" w:rsidRDefault="00D37EFF" w:rsidP="009C2BD3">
      <w:pPr>
        <w:ind w:left="0"/>
        <w:contextualSpacing/>
        <w:jc w:val="both"/>
        <w:rPr>
          <w:sz w:val="24"/>
          <w:szCs w:val="24"/>
        </w:rPr>
      </w:pPr>
      <w:r w:rsidRPr="00CD423C">
        <w:rPr>
          <w:sz w:val="24"/>
          <w:szCs w:val="24"/>
        </w:rPr>
        <w:t>Номер лицензии: Е 002250</w:t>
      </w:r>
      <w:r w:rsidRPr="00CD423C">
        <w:rPr>
          <w:rStyle w:val="SUBST"/>
          <w:sz w:val="24"/>
          <w:szCs w:val="24"/>
        </w:rPr>
        <w:t xml:space="preserve">. </w:t>
      </w:r>
      <w:r w:rsidRPr="00CD423C">
        <w:rPr>
          <w:sz w:val="24"/>
          <w:szCs w:val="24"/>
        </w:rPr>
        <w:t xml:space="preserve">Дата выдачи: </w:t>
      </w:r>
      <w:r w:rsidRPr="00CD423C">
        <w:rPr>
          <w:b/>
          <w:i/>
          <w:sz w:val="24"/>
          <w:szCs w:val="24"/>
        </w:rPr>
        <w:t>6</w:t>
      </w:r>
      <w:r w:rsidRPr="00CD423C">
        <w:rPr>
          <w:rStyle w:val="SUBST"/>
          <w:sz w:val="24"/>
          <w:szCs w:val="24"/>
        </w:rPr>
        <w:t xml:space="preserve">.11.2002г.  </w:t>
      </w:r>
      <w:r w:rsidRPr="00CD423C">
        <w:rPr>
          <w:sz w:val="24"/>
          <w:szCs w:val="24"/>
        </w:rPr>
        <w:t>Срок действия: 5лет.</w:t>
      </w:r>
      <w:r w:rsidR="00A23348">
        <w:rPr>
          <w:sz w:val="24"/>
          <w:szCs w:val="24"/>
        </w:rPr>
        <w:t xml:space="preserve"> Продлена до </w:t>
      </w:r>
      <w:r w:rsidR="00A23348" w:rsidRPr="00A23348">
        <w:rPr>
          <w:b/>
          <w:sz w:val="24"/>
          <w:szCs w:val="24"/>
        </w:rPr>
        <w:t xml:space="preserve">2012 </w:t>
      </w:r>
      <w:r w:rsidR="00A23348">
        <w:rPr>
          <w:sz w:val="24"/>
          <w:szCs w:val="24"/>
        </w:rPr>
        <w:t>года.</w:t>
      </w:r>
    </w:p>
    <w:p w:rsidR="00D37EFF" w:rsidRPr="00CD423C" w:rsidRDefault="00D37EFF" w:rsidP="009C2BD3">
      <w:pPr>
        <w:ind w:left="0"/>
        <w:contextualSpacing/>
        <w:jc w:val="both"/>
        <w:rPr>
          <w:rStyle w:val="SUBST"/>
          <w:sz w:val="24"/>
          <w:szCs w:val="24"/>
        </w:rPr>
      </w:pPr>
      <w:r w:rsidRPr="00CD423C">
        <w:rPr>
          <w:sz w:val="24"/>
          <w:szCs w:val="24"/>
        </w:rPr>
        <w:t xml:space="preserve">Орган, выдавший лицензию: </w:t>
      </w:r>
      <w:r w:rsidRPr="00CD423C">
        <w:rPr>
          <w:rStyle w:val="SUBST"/>
          <w:sz w:val="24"/>
          <w:szCs w:val="24"/>
        </w:rPr>
        <w:t xml:space="preserve">Министерство финансов Российской Федерации. </w:t>
      </w:r>
    </w:p>
    <w:p w:rsidR="00D37EFF" w:rsidRPr="00CD423C" w:rsidRDefault="00D37EFF" w:rsidP="009C2BD3">
      <w:pPr>
        <w:ind w:left="0"/>
        <w:contextualSpacing/>
        <w:jc w:val="both"/>
        <w:rPr>
          <w:sz w:val="24"/>
          <w:szCs w:val="24"/>
        </w:rPr>
      </w:pPr>
      <w:r w:rsidRPr="00CD423C">
        <w:rPr>
          <w:sz w:val="24"/>
          <w:szCs w:val="24"/>
        </w:rPr>
        <w:t xml:space="preserve">Финансовые годы, за которые ООО </w:t>
      </w:r>
      <w:r w:rsidRPr="00CD423C">
        <w:rPr>
          <w:rStyle w:val="SUBST"/>
          <w:sz w:val="24"/>
          <w:szCs w:val="24"/>
        </w:rPr>
        <w:t>Аудиторская компания "Калининградский аудит"</w:t>
      </w:r>
    </w:p>
    <w:p w:rsidR="00D37EFF" w:rsidRPr="00CD423C" w:rsidRDefault="00D37EFF" w:rsidP="009C2BD3">
      <w:pPr>
        <w:ind w:left="0"/>
        <w:contextualSpacing/>
        <w:jc w:val="both"/>
        <w:rPr>
          <w:sz w:val="24"/>
          <w:szCs w:val="24"/>
        </w:rPr>
      </w:pPr>
      <w:r w:rsidRPr="00CD423C">
        <w:rPr>
          <w:sz w:val="24"/>
          <w:szCs w:val="24"/>
        </w:rPr>
        <w:t>проводились проверки бухгалтерского учета и финансовой отчетности эмитента:  2001г, 2002г, 2003г, 2004г, 2005г.</w:t>
      </w:r>
      <w:r w:rsidR="00A23348">
        <w:rPr>
          <w:sz w:val="24"/>
          <w:szCs w:val="24"/>
        </w:rPr>
        <w:t>, 2006г., 2007г.</w:t>
      </w:r>
      <w:r w:rsidRPr="00CD423C">
        <w:rPr>
          <w:sz w:val="24"/>
          <w:szCs w:val="24"/>
        </w:rPr>
        <w:t xml:space="preserve"> </w:t>
      </w:r>
    </w:p>
    <w:p w:rsidR="00D37EFF" w:rsidRPr="00CD423C" w:rsidRDefault="00D37EFF" w:rsidP="009C2BD3">
      <w:pPr>
        <w:ind w:left="0" w:firstLine="567"/>
        <w:contextualSpacing/>
        <w:jc w:val="both"/>
        <w:rPr>
          <w:sz w:val="24"/>
          <w:szCs w:val="24"/>
        </w:rPr>
      </w:pPr>
      <w:r w:rsidRPr="00CD423C">
        <w:rPr>
          <w:b/>
          <w:sz w:val="24"/>
          <w:szCs w:val="24"/>
        </w:rPr>
        <w:t>Факторы, которые могут оказать влияние на независимость аудитора от эмитента</w:t>
      </w:r>
      <w:r w:rsidRPr="00CD423C">
        <w:rPr>
          <w:sz w:val="24"/>
          <w:szCs w:val="24"/>
        </w:rPr>
        <w:t>:  отсутствуют.</w:t>
      </w:r>
    </w:p>
    <w:p w:rsidR="00D37EFF" w:rsidRPr="00CD423C" w:rsidRDefault="00D37EFF" w:rsidP="009C2BD3">
      <w:pPr>
        <w:ind w:left="0" w:firstLine="567"/>
        <w:contextualSpacing/>
        <w:jc w:val="both"/>
        <w:rPr>
          <w:sz w:val="24"/>
          <w:szCs w:val="24"/>
        </w:rPr>
      </w:pPr>
      <w:r w:rsidRPr="00CD423C">
        <w:rPr>
          <w:sz w:val="24"/>
          <w:szCs w:val="24"/>
        </w:rP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 В соответствии с ФЗ “Об акционерных обществах” акционер (акционеры) ОАО “Строймеханизация” являющиеся в совокупности владельцами 2</w:t>
      </w:r>
      <w:r w:rsidR="00B05057">
        <w:rPr>
          <w:sz w:val="24"/>
          <w:szCs w:val="24"/>
        </w:rPr>
        <w:t xml:space="preserve"> </w:t>
      </w:r>
      <w:r w:rsidRPr="00CD423C">
        <w:rPr>
          <w:sz w:val="24"/>
          <w:szCs w:val="24"/>
        </w:rPr>
        <w:t>(двух) процентов голосующих акций общества вправе выдвинуть кандидатуру аудитора ОАО “Строймеханизация” для утверждения годовым общим собранием акционеров. Совет директоров общества после рассмотрения поступивших предложений принимает решение о включении вопроса об утверждении аудитора Общества на годовом общем собрании акционеров.</w:t>
      </w:r>
    </w:p>
    <w:p w:rsidR="00D37EFF" w:rsidRPr="00CD423C" w:rsidRDefault="00D37EFF" w:rsidP="009C2BD3">
      <w:pPr>
        <w:ind w:left="0" w:firstLine="567"/>
        <w:contextualSpacing/>
        <w:jc w:val="both"/>
        <w:rPr>
          <w:sz w:val="24"/>
          <w:szCs w:val="24"/>
        </w:rPr>
      </w:pPr>
      <w:r w:rsidRPr="00CD423C">
        <w:rPr>
          <w:sz w:val="24"/>
          <w:szCs w:val="24"/>
        </w:rPr>
        <w:t>Аудитор общества утверждается общим собрание акционеров.</w:t>
      </w:r>
    </w:p>
    <w:p w:rsidR="00D37EFF" w:rsidRPr="00CD423C" w:rsidRDefault="00D37EFF" w:rsidP="009C2BD3">
      <w:pPr>
        <w:ind w:left="0" w:firstLine="567"/>
        <w:contextualSpacing/>
        <w:jc w:val="both"/>
        <w:rPr>
          <w:b/>
          <w:sz w:val="24"/>
          <w:szCs w:val="24"/>
        </w:rPr>
      </w:pPr>
      <w:r w:rsidRPr="00CD423C">
        <w:rPr>
          <w:b/>
          <w:sz w:val="24"/>
          <w:szCs w:val="24"/>
        </w:rPr>
        <w:t xml:space="preserve">Информация о наличии существенных интересов, связывающих аудитора (должностных лиц аудитора) с эмитентом (должностными лицами эмитента): </w:t>
      </w:r>
    </w:p>
    <w:p w:rsidR="00D37EFF" w:rsidRPr="00CD423C" w:rsidRDefault="00D37EFF" w:rsidP="009C2BD3">
      <w:pPr>
        <w:ind w:left="0" w:firstLine="567"/>
        <w:contextualSpacing/>
        <w:jc w:val="both"/>
        <w:rPr>
          <w:sz w:val="24"/>
          <w:szCs w:val="24"/>
        </w:rPr>
      </w:pPr>
      <w:r w:rsidRPr="00CD423C">
        <w:rPr>
          <w:b/>
          <w:i/>
          <w:iCs/>
          <w:sz w:val="24"/>
          <w:szCs w:val="24"/>
        </w:rPr>
        <w:t>Доля участия аудитора (должностных лиц аудитора) в уставном капитале эмитента</w:t>
      </w:r>
      <w:r w:rsidRPr="00CD423C">
        <w:rPr>
          <w:i/>
          <w:iCs/>
          <w:sz w:val="24"/>
          <w:szCs w:val="24"/>
        </w:rPr>
        <w:t>:</w:t>
      </w:r>
      <w:r w:rsidRPr="00CD423C">
        <w:rPr>
          <w:sz w:val="24"/>
          <w:szCs w:val="24"/>
        </w:rPr>
        <w:t xml:space="preserve"> </w:t>
      </w:r>
    </w:p>
    <w:p w:rsidR="00D37EFF" w:rsidRPr="00CD423C" w:rsidRDefault="00D37EFF" w:rsidP="009C2BD3">
      <w:pPr>
        <w:ind w:left="0" w:firstLine="567"/>
        <w:contextualSpacing/>
        <w:jc w:val="both"/>
        <w:rPr>
          <w:sz w:val="24"/>
          <w:szCs w:val="24"/>
        </w:rPr>
      </w:pPr>
      <w:r w:rsidRPr="00CD423C">
        <w:rPr>
          <w:sz w:val="24"/>
          <w:szCs w:val="24"/>
        </w:rPr>
        <w:t>Доли участия не имеет</w:t>
      </w:r>
    </w:p>
    <w:p w:rsidR="00D37EFF" w:rsidRPr="00CD423C" w:rsidRDefault="00D37EFF" w:rsidP="009C2BD3">
      <w:pPr>
        <w:ind w:left="0" w:firstLine="567"/>
        <w:contextualSpacing/>
        <w:jc w:val="both"/>
        <w:rPr>
          <w:i/>
          <w:iCs/>
          <w:sz w:val="24"/>
          <w:szCs w:val="24"/>
        </w:rPr>
      </w:pPr>
      <w:r w:rsidRPr="00CD423C">
        <w:rPr>
          <w:b/>
          <w:i/>
          <w:iCs/>
          <w:sz w:val="24"/>
          <w:szCs w:val="24"/>
        </w:rPr>
        <w:t>Предоставление заемных средств аудитору (должностным лицам аудитора) эмитентом</w:t>
      </w:r>
      <w:r w:rsidRPr="00CD423C">
        <w:rPr>
          <w:i/>
          <w:iCs/>
          <w:sz w:val="24"/>
          <w:szCs w:val="24"/>
        </w:rPr>
        <w:t>:</w:t>
      </w:r>
    </w:p>
    <w:p w:rsidR="00D37EFF" w:rsidRPr="00CD423C" w:rsidRDefault="00D37EFF" w:rsidP="009C2BD3">
      <w:pPr>
        <w:ind w:left="0" w:firstLine="567"/>
        <w:contextualSpacing/>
        <w:jc w:val="both"/>
        <w:rPr>
          <w:sz w:val="24"/>
          <w:szCs w:val="24"/>
        </w:rPr>
      </w:pPr>
      <w:r w:rsidRPr="00CD423C">
        <w:rPr>
          <w:sz w:val="24"/>
          <w:szCs w:val="24"/>
        </w:rPr>
        <w:lastRenderedPageBreak/>
        <w:t>Заемные средства аудитору (должностным лицам аудитора) не предоставлялись.</w:t>
      </w:r>
    </w:p>
    <w:p w:rsidR="00D37EFF" w:rsidRPr="00CD423C" w:rsidRDefault="00D37EFF" w:rsidP="009C2BD3">
      <w:pPr>
        <w:ind w:left="0" w:firstLine="567"/>
        <w:contextualSpacing/>
        <w:jc w:val="both"/>
        <w:rPr>
          <w:b/>
          <w:i/>
          <w:iCs/>
          <w:sz w:val="24"/>
          <w:szCs w:val="24"/>
        </w:rPr>
      </w:pPr>
      <w:r w:rsidRPr="00CD423C">
        <w:rPr>
          <w:b/>
          <w:i/>
          <w:iCs/>
          <w:sz w:val="24"/>
          <w:szCs w:val="24"/>
        </w:rPr>
        <w:t>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w:t>
      </w:r>
    </w:p>
    <w:p w:rsidR="00D37EFF" w:rsidRPr="00CD423C" w:rsidRDefault="00D37EFF" w:rsidP="009C2BD3">
      <w:pPr>
        <w:ind w:left="0" w:firstLine="567"/>
        <w:contextualSpacing/>
        <w:jc w:val="both"/>
        <w:rPr>
          <w:sz w:val="24"/>
          <w:szCs w:val="24"/>
        </w:rPr>
      </w:pPr>
      <w:r w:rsidRPr="00CD423C">
        <w:rPr>
          <w:sz w:val="24"/>
          <w:szCs w:val="24"/>
        </w:rPr>
        <w:t>Указанных взаимоотношений и связей не имеется.</w:t>
      </w:r>
    </w:p>
    <w:p w:rsidR="00D37EFF" w:rsidRPr="00CD423C" w:rsidRDefault="00D37EFF" w:rsidP="009C2BD3">
      <w:pPr>
        <w:ind w:left="0" w:firstLine="567"/>
        <w:contextualSpacing/>
        <w:jc w:val="both"/>
        <w:rPr>
          <w:b/>
          <w:i/>
          <w:iCs/>
          <w:sz w:val="24"/>
          <w:szCs w:val="24"/>
        </w:rPr>
      </w:pPr>
      <w:r w:rsidRPr="00CD423C">
        <w:rPr>
          <w:b/>
          <w:i/>
          <w:iCs/>
          <w:sz w:val="24"/>
          <w:szCs w:val="24"/>
        </w:rPr>
        <w:t>Сведения о должностных лицах  эмитента, являющихся одновременно должностными лицами аудитора (аудитором).</w:t>
      </w:r>
    </w:p>
    <w:p w:rsidR="00D37EFF" w:rsidRPr="00CD423C" w:rsidRDefault="00D37EFF" w:rsidP="009C2BD3">
      <w:pPr>
        <w:ind w:left="0" w:firstLine="567"/>
        <w:contextualSpacing/>
        <w:jc w:val="both"/>
        <w:rPr>
          <w:sz w:val="24"/>
          <w:szCs w:val="24"/>
        </w:rPr>
      </w:pPr>
      <w:r w:rsidRPr="00CD423C">
        <w:rPr>
          <w:sz w:val="24"/>
          <w:szCs w:val="24"/>
        </w:rPr>
        <w:t>Таких должностных лиц не имеется.</w:t>
      </w:r>
    </w:p>
    <w:p w:rsidR="00D37EFF" w:rsidRPr="00CD423C" w:rsidRDefault="00D37EFF" w:rsidP="009C2BD3">
      <w:pPr>
        <w:ind w:left="0" w:firstLine="567"/>
        <w:contextualSpacing/>
        <w:jc w:val="both"/>
        <w:rPr>
          <w:b/>
          <w:i/>
          <w:iCs/>
          <w:sz w:val="24"/>
          <w:szCs w:val="24"/>
        </w:rPr>
      </w:pPr>
      <w:r w:rsidRPr="00CD423C">
        <w:rPr>
          <w:b/>
          <w:i/>
          <w:iCs/>
          <w:sz w:val="24"/>
          <w:szCs w:val="24"/>
        </w:rPr>
        <w:t>Порядок определения размера вознаграждения аудитора, а также информация о наличии отсроченных и просроченных платежей за оказанные аудитором услуги:</w:t>
      </w:r>
    </w:p>
    <w:p w:rsidR="00D37EFF" w:rsidRPr="00CD423C" w:rsidRDefault="00D37EFF" w:rsidP="009C2BD3">
      <w:pPr>
        <w:ind w:left="0" w:firstLine="567"/>
        <w:contextualSpacing/>
        <w:jc w:val="both"/>
        <w:rPr>
          <w:sz w:val="24"/>
          <w:szCs w:val="24"/>
        </w:rPr>
      </w:pPr>
      <w:r w:rsidRPr="00CD423C">
        <w:rPr>
          <w:sz w:val="24"/>
          <w:szCs w:val="24"/>
        </w:rPr>
        <w:t xml:space="preserve">В соответствии с Уставом ОАО «Строймеханизация», размер оплаты услуг аудитора определяется и утверждается Советом директоров Общества. </w:t>
      </w:r>
    </w:p>
    <w:p w:rsidR="00D37EFF" w:rsidRPr="00CD423C" w:rsidRDefault="00D37EFF" w:rsidP="00BD29F5">
      <w:pPr>
        <w:pStyle w:val="Heading3"/>
        <w:ind w:firstLine="567"/>
        <w:contextualSpacing/>
        <w:jc w:val="both"/>
        <w:outlineLvl w:val="1"/>
        <w:rPr>
          <w:sz w:val="24"/>
          <w:szCs w:val="24"/>
        </w:rPr>
      </w:pPr>
      <w:bookmarkStart w:id="5" w:name="_Toc205364314"/>
      <w:r w:rsidRPr="00CD423C">
        <w:rPr>
          <w:sz w:val="24"/>
          <w:szCs w:val="24"/>
        </w:rPr>
        <w:t>1.4.Сведения об оценщике эмитента</w:t>
      </w:r>
      <w:bookmarkEnd w:id="5"/>
    </w:p>
    <w:p w:rsidR="00D37EFF" w:rsidRPr="00CD423C" w:rsidRDefault="00D37EFF" w:rsidP="009C2BD3">
      <w:pPr>
        <w:pStyle w:val="Heading3"/>
        <w:ind w:firstLine="567"/>
        <w:contextualSpacing/>
        <w:jc w:val="both"/>
        <w:rPr>
          <w:b w:val="0"/>
          <w:bCs w:val="0"/>
          <w:sz w:val="24"/>
          <w:szCs w:val="24"/>
        </w:rPr>
      </w:pPr>
      <w:r w:rsidRPr="00CD423C">
        <w:rPr>
          <w:b w:val="0"/>
          <w:bCs w:val="0"/>
          <w:sz w:val="24"/>
          <w:szCs w:val="24"/>
        </w:rPr>
        <w:t>В</w:t>
      </w:r>
      <w:r w:rsidR="00BE4D92" w:rsidRPr="00CD423C">
        <w:rPr>
          <w:b w:val="0"/>
          <w:bCs w:val="0"/>
          <w:sz w:val="24"/>
          <w:szCs w:val="24"/>
        </w:rPr>
        <w:t>о</w:t>
      </w:r>
      <w:r w:rsidRPr="00CD423C">
        <w:rPr>
          <w:b w:val="0"/>
          <w:bCs w:val="0"/>
          <w:sz w:val="24"/>
          <w:szCs w:val="24"/>
        </w:rPr>
        <w:t xml:space="preserve"> </w:t>
      </w:r>
      <w:r w:rsidR="00BE4D92" w:rsidRPr="00CD423C">
        <w:rPr>
          <w:b w:val="0"/>
          <w:bCs w:val="0"/>
          <w:sz w:val="24"/>
          <w:szCs w:val="24"/>
        </w:rPr>
        <w:t>2</w:t>
      </w:r>
      <w:r w:rsidRPr="00CD423C">
        <w:rPr>
          <w:b w:val="0"/>
          <w:bCs w:val="0"/>
          <w:sz w:val="24"/>
          <w:szCs w:val="24"/>
        </w:rPr>
        <w:t xml:space="preserve"> квартале 200</w:t>
      </w:r>
      <w:r w:rsidR="00BE4D92" w:rsidRPr="00CD423C">
        <w:rPr>
          <w:b w:val="0"/>
          <w:bCs w:val="0"/>
          <w:sz w:val="24"/>
          <w:szCs w:val="24"/>
        </w:rPr>
        <w:t>8</w:t>
      </w:r>
      <w:r w:rsidRPr="00CD423C">
        <w:rPr>
          <w:b w:val="0"/>
          <w:bCs w:val="0"/>
          <w:sz w:val="24"/>
          <w:szCs w:val="24"/>
        </w:rPr>
        <w:t xml:space="preserve"> года эмитент не пользовался услугами оценщиков</w:t>
      </w:r>
    </w:p>
    <w:p w:rsidR="000827B5" w:rsidRPr="00CD423C" w:rsidRDefault="000827B5" w:rsidP="009C2BD3">
      <w:pPr>
        <w:pStyle w:val="Heading3"/>
        <w:ind w:firstLine="567"/>
        <w:contextualSpacing/>
        <w:jc w:val="both"/>
        <w:rPr>
          <w:sz w:val="24"/>
          <w:szCs w:val="24"/>
        </w:rPr>
      </w:pPr>
    </w:p>
    <w:p w:rsidR="00D37EFF" w:rsidRPr="00CD423C" w:rsidRDefault="00D37EFF" w:rsidP="00BD29F5">
      <w:pPr>
        <w:pStyle w:val="Heading3"/>
        <w:ind w:firstLine="567"/>
        <w:contextualSpacing/>
        <w:jc w:val="both"/>
        <w:outlineLvl w:val="1"/>
        <w:rPr>
          <w:sz w:val="24"/>
          <w:szCs w:val="24"/>
        </w:rPr>
      </w:pPr>
      <w:bookmarkStart w:id="6" w:name="_Toc205364315"/>
      <w:r w:rsidRPr="00CD423C">
        <w:rPr>
          <w:sz w:val="24"/>
          <w:szCs w:val="24"/>
        </w:rPr>
        <w:t>1.5.Сведения о консультантах эмитента</w:t>
      </w:r>
      <w:bookmarkEnd w:id="6"/>
    </w:p>
    <w:p w:rsidR="00D37EFF" w:rsidRPr="00CD423C" w:rsidRDefault="00D37EFF" w:rsidP="009C2BD3">
      <w:pPr>
        <w:ind w:left="0" w:firstLine="567"/>
        <w:contextualSpacing/>
        <w:jc w:val="both"/>
        <w:rPr>
          <w:sz w:val="24"/>
          <w:szCs w:val="24"/>
        </w:rPr>
      </w:pPr>
      <w:r w:rsidRPr="00CD423C">
        <w:rPr>
          <w:sz w:val="24"/>
          <w:szCs w:val="24"/>
        </w:rPr>
        <w:t>Финансовые консультанты для целей эмиссии эмитентом не привлекались.</w:t>
      </w:r>
    </w:p>
    <w:p w:rsidR="00322493" w:rsidRDefault="00D37EFF" w:rsidP="009C2BD3">
      <w:pPr>
        <w:pStyle w:val="ac"/>
        <w:ind w:left="0" w:firstLine="567"/>
        <w:contextualSpacing/>
        <w:jc w:val="both"/>
        <w:rPr>
          <w:i/>
          <w:iCs/>
          <w:sz w:val="24"/>
          <w:szCs w:val="24"/>
        </w:rPr>
      </w:pPr>
      <w:r w:rsidRPr="00CD423C">
        <w:rPr>
          <w:sz w:val="24"/>
          <w:szCs w:val="24"/>
        </w:rPr>
        <w:t>Иные консультанты эмитента, указание сведений о которых является существенным для принятия решения о приобретении ценных бумаг эмитента</w:t>
      </w:r>
      <w:r w:rsidR="00BE4D92" w:rsidRPr="00CD423C">
        <w:rPr>
          <w:sz w:val="24"/>
          <w:szCs w:val="24"/>
        </w:rPr>
        <w:t>:</w:t>
      </w:r>
      <w:r w:rsidRPr="00CD423C">
        <w:rPr>
          <w:i/>
          <w:iCs/>
          <w:sz w:val="24"/>
          <w:szCs w:val="24"/>
        </w:rPr>
        <w:t xml:space="preserve"> </w:t>
      </w:r>
    </w:p>
    <w:p w:rsidR="00D37EFF" w:rsidRPr="00322493" w:rsidRDefault="00322493" w:rsidP="009C2BD3">
      <w:pPr>
        <w:pStyle w:val="ac"/>
        <w:ind w:left="0" w:firstLine="567"/>
        <w:contextualSpacing/>
        <w:jc w:val="both"/>
        <w:rPr>
          <w:i/>
          <w:iCs/>
          <w:sz w:val="24"/>
          <w:szCs w:val="24"/>
        </w:rPr>
      </w:pPr>
      <w:r w:rsidRPr="00322493">
        <w:rPr>
          <w:iCs/>
          <w:sz w:val="24"/>
          <w:szCs w:val="24"/>
        </w:rPr>
        <w:t>Т</w:t>
      </w:r>
      <w:r w:rsidR="00D37EFF" w:rsidRPr="00322493">
        <w:rPr>
          <w:iCs/>
          <w:sz w:val="24"/>
          <w:szCs w:val="24"/>
        </w:rPr>
        <w:t>аких консультантов нет</w:t>
      </w:r>
    </w:p>
    <w:p w:rsidR="00D37EFF" w:rsidRPr="00CD423C" w:rsidRDefault="00D37EFF" w:rsidP="00BD29F5">
      <w:pPr>
        <w:pStyle w:val="Heading3"/>
        <w:ind w:firstLine="567"/>
        <w:contextualSpacing/>
        <w:jc w:val="both"/>
        <w:outlineLvl w:val="1"/>
        <w:rPr>
          <w:sz w:val="24"/>
          <w:szCs w:val="24"/>
        </w:rPr>
      </w:pPr>
      <w:bookmarkStart w:id="7" w:name="_Toc205364316"/>
      <w:r w:rsidRPr="00CD423C">
        <w:rPr>
          <w:sz w:val="24"/>
          <w:szCs w:val="24"/>
        </w:rPr>
        <w:t>1.6.Сведения об иных лицах, подписавших ежеквартальный отчет</w:t>
      </w:r>
      <w:bookmarkEnd w:id="7"/>
    </w:p>
    <w:p w:rsidR="00D37EFF" w:rsidRPr="00CD423C" w:rsidRDefault="00D37EFF" w:rsidP="009C2BD3">
      <w:pPr>
        <w:pStyle w:val="Heading3"/>
        <w:ind w:firstLine="567"/>
        <w:contextualSpacing/>
        <w:jc w:val="both"/>
        <w:rPr>
          <w:sz w:val="24"/>
          <w:szCs w:val="24"/>
        </w:rPr>
      </w:pPr>
      <w:r w:rsidRPr="00CD423C">
        <w:rPr>
          <w:b w:val="0"/>
          <w:sz w:val="24"/>
          <w:szCs w:val="24"/>
        </w:rPr>
        <w:t xml:space="preserve">Генеральный директор </w:t>
      </w:r>
      <w:r w:rsidRPr="00CD423C">
        <w:rPr>
          <w:sz w:val="24"/>
          <w:szCs w:val="24"/>
        </w:rPr>
        <w:t>Григоренко Степан Федорович, тел .(8-4012) 98-71-31</w:t>
      </w:r>
    </w:p>
    <w:p w:rsidR="00D37EFF" w:rsidRPr="00CD423C" w:rsidRDefault="00D37EFF" w:rsidP="009C2BD3">
      <w:pPr>
        <w:pStyle w:val="Heading3"/>
        <w:ind w:firstLine="567"/>
        <w:contextualSpacing/>
        <w:jc w:val="both"/>
        <w:rPr>
          <w:sz w:val="24"/>
          <w:szCs w:val="24"/>
        </w:rPr>
      </w:pPr>
      <w:r w:rsidRPr="00CD423C">
        <w:rPr>
          <w:b w:val="0"/>
          <w:sz w:val="24"/>
          <w:szCs w:val="24"/>
        </w:rPr>
        <w:t>Главный бухгалтер</w:t>
      </w:r>
      <w:r w:rsidRPr="00CD423C">
        <w:rPr>
          <w:sz w:val="24"/>
          <w:szCs w:val="24"/>
        </w:rPr>
        <w:t xml:space="preserve"> Гордина Ольга Анатольевна, тел .(8-4012) 46-91-31</w:t>
      </w:r>
    </w:p>
    <w:p w:rsidR="000827B5" w:rsidRPr="00CD423C" w:rsidRDefault="000827B5" w:rsidP="009C2BD3">
      <w:pPr>
        <w:pStyle w:val="Heading3"/>
        <w:ind w:firstLine="567"/>
        <w:contextualSpacing/>
        <w:jc w:val="both"/>
        <w:rPr>
          <w:sz w:val="24"/>
          <w:szCs w:val="24"/>
        </w:rPr>
      </w:pPr>
    </w:p>
    <w:p w:rsidR="00D37EFF" w:rsidRPr="00CD423C" w:rsidRDefault="00E45207" w:rsidP="00BD29F5">
      <w:pPr>
        <w:pStyle w:val="Heading3"/>
        <w:spacing w:before="0" w:after="0"/>
        <w:ind w:firstLine="567"/>
        <w:contextualSpacing/>
        <w:jc w:val="both"/>
        <w:outlineLvl w:val="0"/>
        <w:rPr>
          <w:sz w:val="24"/>
          <w:szCs w:val="24"/>
        </w:rPr>
      </w:pPr>
      <w:bookmarkStart w:id="8" w:name="_Toc205364317"/>
      <w:r>
        <w:rPr>
          <w:sz w:val="24"/>
          <w:szCs w:val="24"/>
        </w:rPr>
        <w:t>2</w:t>
      </w:r>
      <w:r w:rsidR="00D37EFF" w:rsidRPr="00CD423C">
        <w:rPr>
          <w:sz w:val="24"/>
          <w:szCs w:val="24"/>
        </w:rPr>
        <w:t>. Основная информация о финансово-экономическом состоянии эмитента:</w:t>
      </w:r>
      <w:bookmarkEnd w:id="8"/>
    </w:p>
    <w:p w:rsidR="000827B5" w:rsidRPr="00CD423C" w:rsidRDefault="000827B5" w:rsidP="00EF68EF">
      <w:pPr>
        <w:pStyle w:val="Heading3"/>
        <w:spacing w:before="0" w:after="0"/>
        <w:ind w:firstLine="567"/>
        <w:contextualSpacing/>
        <w:jc w:val="both"/>
        <w:rPr>
          <w:sz w:val="24"/>
          <w:szCs w:val="24"/>
        </w:rPr>
      </w:pPr>
    </w:p>
    <w:p w:rsidR="00D37EFF" w:rsidRPr="00CD423C" w:rsidRDefault="00D37EFF" w:rsidP="00BD29F5">
      <w:pPr>
        <w:pStyle w:val="Heading3"/>
        <w:spacing w:before="0" w:after="0"/>
        <w:ind w:firstLine="567"/>
        <w:contextualSpacing/>
        <w:jc w:val="both"/>
        <w:outlineLvl w:val="1"/>
        <w:rPr>
          <w:sz w:val="24"/>
          <w:szCs w:val="24"/>
        </w:rPr>
      </w:pPr>
      <w:bookmarkStart w:id="9" w:name="_Toc205364318"/>
      <w:r w:rsidRPr="00CD423C">
        <w:rPr>
          <w:sz w:val="24"/>
          <w:szCs w:val="24"/>
        </w:rPr>
        <w:t>2.1.</w:t>
      </w:r>
      <w:r w:rsidR="00E45207">
        <w:rPr>
          <w:sz w:val="24"/>
          <w:szCs w:val="24"/>
        </w:rPr>
        <w:t xml:space="preserve"> </w:t>
      </w:r>
      <w:r w:rsidRPr="00CD423C">
        <w:rPr>
          <w:sz w:val="24"/>
          <w:szCs w:val="24"/>
        </w:rPr>
        <w:t>Показатели финансово-экономической деятельности эмитента</w:t>
      </w:r>
      <w:bookmarkEnd w:id="9"/>
    </w:p>
    <w:p w:rsidR="00D37EFF" w:rsidRPr="00CD423C" w:rsidRDefault="00D37EFF" w:rsidP="00EF68EF">
      <w:pPr>
        <w:pStyle w:val="Heading3"/>
        <w:spacing w:before="0" w:after="0"/>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6"/>
        <w:gridCol w:w="1373"/>
      </w:tblGrid>
      <w:tr w:rsidR="00D37EFF" w:rsidRPr="00CD423C" w:rsidTr="00E45207">
        <w:trPr>
          <w:cantSplit/>
        </w:trPr>
        <w:tc>
          <w:tcPr>
            <w:tcW w:w="0" w:type="auto"/>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contextualSpacing/>
              <w:jc w:val="center"/>
              <w:rPr>
                <w:sz w:val="24"/>
                <w:szCs w:val="24"/>
              </w:rPr>
            </w:pPr>
            <w:r w:rsidRPr="00CD423C">
              <w:rPr>
                <w:sz w:val="24"/>
                <w:szCs w:val="24"/>
              </w:rPr>
              <w:t>Наименование  показателя</w:t>
            </w:r>
          </w:p>
        </w:tc>
        <w:tc>
          <w:tcPr>
            <w:tcW w:w="0" w:type="auto"/>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contextualSpacing/>
              <w:jc w:val="center"/>
              <w:rPr>
                <w:sz w:val="24"/>
                <w:szCs w:val="24"/>
              </w:rPr>
            </w:pPr>
            <w:r w:rsidRPr="00CD423C">
              <w:rPr>
                <w:sz w:val="24"/>
                <w:szCs w:val="24"/>
              </w:rPr>
              <w:t>2 кв. 200</w:t>
            </w:r>
            <w:r w:rsidR="0058225E" w:rsidRPr="00CD423C">
              <w:rPr>
                <w:sz w:val="24"/>
                <w:szCs w:val="24"/>
              </w:rPr>
              <w:t>8</w:t>
            </w:r>
            <w:r w:rsidRPr="00CD423C">
              <w:rPr>
                <w:sz w:val="24"/>
                <w:szCs w:val="24"/>
              </w:rPr>
              <w:t>г</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Стоимость чистых активов эмитента  (руб.)</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58225E" w:rsidP="00EF68EF">
            <w:pPr>
              <w:pStyle w:val="Heading3"/>
              <w:spacing w:before="0" w:after="0"/>
              <w:contextualSpacing/>
              <w:jc w:val="center"/>
              <w:rPr>
                <w:b w:val="0"/>
                <w:bCs w:val="0"/>
                <w:sz w:val="24"/>
                <w:szCs w:val="24"/>
              </w:rPr>
            </w:pPr>
            <w:r w:rsidRPr="00CD423C">
              <w:rPr>
                <w:b w:val="0"/>
                <w:bCs w:val="0"/>
                <w:sz w:val="24"/>
                <w:szCs w:val="24"/>
              </w:rPr>
              <w:t>6666000</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Отношение суммы привлеченных средств к капиталу и резервам, %</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271DF4" w:rsidP="00EF68EF">
            <w:pPr>
              <w:pStyle w:val="Heading3"/>
              <w:spacing w:before="0" w:after="0"/>
              <w:contextualSpacing/>
              <w:jc w:val="center"/>
              <w:rPr>
                <w:b w:val="0"/>
                <w:bCs w:val="0"/>
                <w:sz w:val="24"/>
                <w:szCs w:val="24"/>
              </w:rPr>
            </w:pPr>
            <w:r w:rsidRPr="00CD423C">
              <w:rPr>
                <w:b w:val="0"/>
                <w:bCs w:val="0"/>
                <w:sz w:val="24"/>
                <w:szCs w:val="24"/>
              </w:rPr>
              <w:t>173,2</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noWrap/>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Отношение суммы краткосрочных обязательств к капиталу и резервам, %</w:t>
            </w:r>
          </w:p>
        </w:tc>
        <w:tc>
          <w:tcPr>
            <w:tcW w:w="0" w:type="auto"/>
            <w:tcBorders>
              <w:top w:val="single" w:sz="4" w:space="0" w:color="auto"/>
              <w:left w:val="single" w:sz="4" w:space="0" w:color="auto"/>
              <w:bottom w:val="single" w:sz="4" w:space="0" w:color="auto"/>
              <w:right w:val="single" w:sz="4" w:space="0" w:color="auto"/>
            </w:tcBorders>
            <w:noWrap/>
            <w:vAlign w:val="center"/>
          </w:tcPr>
          <w:p w:rsidR="006A3A7F" w:rsidRPr="00CD423C" w:rsidRDefault="006A3A7F" w:rsidP="00EF68EF">
            <w:pPr>
              <w:pStyle w:val="Heading3"/>
              <w:spacing w:before="0" w:after="0"/>
              <w:contextualSpacing/>
              <w:jc w:val="center"/>
              <w:rPr>
                <w:b w:val="0"/>
                <w:bCs w:val="0"/>
                <w:sz w:val="24"/>
                <w:szCs w:val="24"/>
              </w:rPr>
            </w:pPr>
            <w:r w:rsidRPr="00CD423C">
              <w:rPr>
                <w:b w:val="0"/>
                <w:bCs w:val="0"/>
                <w:sz w:val="24"/>
                <w:szCs w:val="24"/>
              </w:rPr>
              <w:t>173,2</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Покрытие платежей по обслуживанию долгов %</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6A3A7F" w:rsidP="00EF68EF">
            <w:pPr>
              <w:pStyle w:val="Heading3"/>
              <w:spacing w:before="0" w:after="0"/>
              <w:contextualSpacing/>
              <w:jc w:val="center"/>
              <w:rPr>
                <w:b w:val="0"/>
                <w:bCs w:val="0"/>
                <w:sz w:val="24"/>
                <w:szCs w:val="24"/>
              </w:rPr>
            </w:pPr>
            <w:r w:rsidRPr="00CD423C">
              <w:rPr>
                <w:b w:val="0"/>
                <w:bCs w:val="0"/>
                <w:sz w:val="24"/>
                <w:szCs w:val="24"/>
              </w:rPr>
              <w:t>6,76</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Уровень просроченной  задолженности, %</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jc w:val="center"/>
              <w:rPr>
                <w:b w:val="0"/>
                <w:bCs w:val="0"/>
                <w:sz w:val="24"/>
                <w:szCs w:val="24"/>
              </w:rPr>
            </w:pPr>
            <w:r w:rsidRPr="00CD423C">
              <w:rPr>
                <w:b w:val="0"/>
                <w:bCs w:val="0"/>
                <w:sz w:val="24"/>
                <w:szCs w:val="24"/>
              </w:rPr>
              <w:t>-</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Оборачиваемость дебиторской задолженности,  раз</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jc w:val="center"/>
              <w:rPr>
                <w:b w:val="0"/>
                <w:bCs w:val="0"/>
                <w:sz w:val="24"/>
                <w:szCs w:val="24"/>
              </w:rPr>
            </w:pPr>
            <w:r w:rsidRPr="00CD423C">
              <w:rPr>
                <w:b w:val="0"/>
                <w:bCs w:val="0"/>
                <w:sz w:val="24"/>
                <w:szCs w:val="24"/>
              </w:rPr>
              <w:t>1,</w:t>
            </w:r>
            <w:r w:rsidR="00081E31" w:rsidRPr="00CD423C">
              <w:rPr>
                <w:b w:val="0"/>
                <w:bCs w:val="0"/>
                <w:sz w:val="24"/>
                <w:szCs w:val="24"/>
              </w:rPr>
              <w:t>21</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Доля дивидендов в прибыли, %</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jc w:val="center"/>
              <w:rPr>
                <w:b w:val="0"/>
                <w:bCs w:val="0"/>
                <w:sz w:val="24"/>
                <w:szCs w:val="24"/>
              </w:rPr>
            </w:pPr>
            <w:r w:rsidRPr="00CD423C">
              <w:rPr>
                <w:b w:val="0"/>
                <w:bCs w:val="0"/>
                <w:sz w:val="24"/>
                <w:szCs w:val="24"/>
              </w:rPr>
              <w:t>-</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 xml:space="preserve">Производительность </w:t>
            </w:r>
            <w:r w:rsidRPr="00CD423C">
              <w:rPr>
                <w:b w:val="0"/>
                <w:bCs w:val="0"/>
                <w:sz w:val="24"/>
                <w:szCs w:val="24"/>
                <w:lang w:val="en-US"/>
              </w:rPr>
              <w:t xml:space="preserve">  </w:t>
            </w:r>
            <w:r w:rsidRPr="00CD423C">
              <w:rPr>
                <w:b w:val="0"/>
                <w:bCs w:val="0"/>
                <w:sz w:val="24"/>
                <w:szCs w:val="24"/>
              </w:rPr>
              <w:t>труда, руб/чел</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66C6C" w:rsidP="00EF68EF">
            <w:pPr>
              <w:pStyle w:val="Heading3"/>
              <w:spacing w:before="0" w:after="0"/>
              <w:contextualSpacing/>
              <w:jc w:val="center"/>
              <w:rPr>
                <w:b w:val="0"/>
                <w:bCs w:val="0"/>
                <w:sz w:val="24"/>
                <w:szCs w:val="24"/>
              </w:rPr>
            </w:pPr>
            <w:r w:rsidRPr="00CD423C">
              <w:rPr>
                <w:b w:val="0"/>
                <w:bCs w:val="0"/>
                <w:sz w:val="24"/>
                <w:szCs w:val="24"/>
              </w:rPr>
              <w:t>32371</w:t>
            </w:r>
          </w:p>
        </w:tc>
      </w:tr>
      <w:tr w:rsidR="00D37EFF" w:rsidRPr="00CD423C" w:rsidTr="00EF68EF">
        <w:trPr>
          <w:cantSplit/>
          <w:trHeight w:val="170"/>
        </w:trPr>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rPr>
                <w:b w:val="0"/>
                <w:bCs w:val="0"/>
                <w:sz w:val="24"/>
                <w:szCs w:val="24"/>
              </w:rPr>
            </w:pPr>
            <w:r w:rsidRPr="00CD423C">
              <w:rPr>
                <w:b w:val="0"/>
                <w:bCs w:val="0"/>
                <w:sz w:val="24"/>
                <w:szCs w:val="24"/>
              </w:rPr>
              <w:t>Амортизация к объему выручки,</w:t>
            </w:r>
            <w:r w:rsidR="00EF68EF">
              <w:rPr>
                <w:b w:val="0"/>
                <w:bCs w:val="0"/>
                <w:sz w:val="24"/>
                <w:szCs w:val="24"/>
              </w:rPr>
              <w:t xml:space="preserve"> </w:t>
            </w:r>
            <w:r w:rsidRPr="00CD423C">
              <w:rPr>
                <w:b w:val="0"/>
                <w:bCs w:val="0"/>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D37EFF" w:rsidRPr="00CD423C" w:rsidRDefault="00D37EFF" w:rsidP="00EF68EF">
            <w:pPr>
              <w:pStyle w:val="Heading3"/>
              <w:spacing w:before="0" w:after="0"/>
              <w:contextualSpacing/>
              <w:jc w:val="center"/>
              <w:rPr>
                <w:b w:val="0"/>
                <w:bCs w:val="0"/>
                <w:sz w:val="24"/>
                <w:szCs w:val="24"/>
              </w:rPr>
            </w:pPr>
            <w:r w:rsidRPr="00CD423C">
              <w:rPr>
                <w:b w:val="0"/>
                <w:bCs w:val="0"/>
                <w:sz w:val="24"/>
                <w:szCs w:val="24"/>
              </w:rPr>
              <w:t>0,</w:t>
            </w:r>
            <w:r w:rsidR="003A114E" w:rsidRPr="00CD423C">
              <w:rPr>
                <w:b w:val="0"/>
                <w:bCs w:val="0"/>
                <w:sz w:val="24"/>
                <w:szCs w:val="24"/>
              </w:rPr>
              <w:t>9</w:t>
            </w:r>
          </w:p>
        </w:tc>
      </w:tr>
    </w:tbl>
    <w:p w:rsidR="00EF68EF" w:rsidRDefault="00EF68EF" w:rsidP="00EF68EF">
      <w:pPr>
        <w:pStyle w:val="Heading3"/>
        <w:spacing w:before="0" w:after="0"/>
        <w:rPr>
          <w:sz w:val="24"/>
          <w:szCs w:val="24"/>
        </w:rPr>
      </w:pPr>
    </w:p>
    <w:p w:rsidR="00D37EFF" w:rsidRPr="00CD423C" w:rsidRDefault="00D37EFF" w:rsidP="00BD29F5">
      <w:pPr>
        <w:pStyle w:val="Heading3"/>
        <w:spacing w:before="0" w:after="0"/>
        <w:ind w:firstLine="567"/>
        <w:outlineLvl w:val="1"/>
        <w:rPr>
          <w:sz w:val="24"/>
          <w:szCs w:val="24"/>
        </w:rPr>
      </w:pPr>
      <w:bookmarkStart w:id="10" w:name="_Toc205364319"/>
      <w:r w:rsidRPr="00CD423C">
        <w:rPr>
          <w:sz w:val="24"/>
          <w:szCs w:val="24"/>
        </w:rPr>
        <w:t>2.2.</w:t>
      </w:r>
      <w:r w:rsidR="00EF68EF">
        <w:rPr>
          <w:sz w:val="24"/>
          <w:szCs w:val="24"/>
        </w:rPr>
        <w:t xml:space="preserve"> </w:t>
      </w:r>
      <w:r w:rsidRPr="00CD423C">
        <w:rPr>
          <w:sz w:val="24"/>
          <w:szCs w:val="24"/>
        </w:rPr>
        <w:t>Рыночная  капитализация эмитента</w:t>
      </w:r>
      <w:bookmarkEnd w:id="10"/>
    </w:p>
    <w:p w:rsidR="00D37EFF" w:rsidRPr="00CD423C" w:rsidRDefault="00D37EFF" w:rsidP="00EF68EF">
      <w:pPr>
        <w:pStyle w:val="Heading3"/>
        <w:spacing w:before="0" w:after="0"/>
        <w:ind w:firstLine="567"/>
        <w:jc w:val="both"/>
        <w:rPr>
          <w:b w:val="0"/>
          <w:bCs w:val="0"/>
          <w:sz w:val="24"/>
          <w:szCs w:val="24"/>
        </w:rPr>
      </w:pPr>
      <w:r w:rsidRPr="00CD423C">
        <w:rPr>
          <w:b w:val="0"/>
          <w:bCs w:val="0"/>
          <w:sz w:val="24"/>
          <w:szCs w:val="24"/>
        </w:rPr>
        <w:t>Акции эмитента к обращению организатором торговли на рынке ценных бумаг не допускались, в связи с этим представить сведения о рыночной капитализации эмитента за 5 последних завершенных финансовых лет, не представляется возможным.</w:t>
      </w:r>
    </w:p>
    <w:p w:rsidR="00EF68EF" w:rsidRDefault="00EF68EF" w:rsidP="00EF68EF">
      <w:pPr>
        <w:pStyle w:val="Heading3"/>
        <w:spacing w:before="0" w:after="0"/>
        <w:ind w:firstLine="567"/>
        <w:rPr>
          <w:sz w:val="24"/>
          <w:szCs w:val="24"/>
        </w:rPr>
      </w:pPr>
    </w:p>
    <w:p w:rsidR="00D37EFF" w:rsidRPr="00CD423C" w:rsidRDefault="00D37EFF" w:rsidP="00BD29F5">
      <w:pPr>
        <w:pStyle w:val="Heading3"/>
        <w:spacing w:before="0" w:after="0"/>
        <w:ind w:firstLine="567"/>
        <w:outlineLvl w:val="1"/>
        <w:rPr>
          <w:sz w:val="24"/>
          <w:szCs w:val="24"/>
        </w:rPr>
      </w:pPr>
      <w:bookmarkStart w:id="11" w:name="_Toc205364320"/>
      <w:r w:rsidRPr="00CD423C">
        <w:rPr>
          <w:sz w:val="24"/>
          <w:szCs w:val="24"/>
        </w:rPr>
        <w:t>2.3. Обязательства эмитента</w:t>
      </w:r>
      <w:bookmarkEnd w:id="11"/>
    </w:p>
    <w:p w:rsidR="00EF68EF" w:rsidRDefault="00EF68EF" w:rsidP="00EF68EF">
      <w:pPr>
        <w:pStyle w:val="Heading3"/>
        <w:spacing w:before="0" w:after="0"/>
        <w:ind w:firstLine="567"/>
        <w:rPr>
          <w:sz w:val="24"/>
          <w:szCs w:val="24"/>
        </w:rPr>
      </w:pPr>
    </w:p>
    <w:p w:rsidR="00D37EFF" w:rsidRPr="00CD423C" w:rsidRDefault="00D37EFF" w:rsidP="00BD29F5">
      <w:pPr>
        <w:pStyle w:val="Heading3"/>
        <w:spacing w:before="0" w:after="0"/>
        <w:ind w:firstLine="567"/>
        <w:outlineLvl w:val="2"/>
        <w:rPr>
          <w:sz w:val="24"/>
          <w:szCs w:val="24"/>
        </w:rPr>
      </w:pPr>
      <w:bookmarkStart w:id="12" w:name="_Toc205364321"/>
      <w:r w:rsidRPr="00CD423C">
        <w:rPr>
          <w:sz w:val="24"/>
          <w:szCs w:val="24"/>
        </w:rPr>
        <w:t>2.3.1. Кредиторская задолженность</w:t>
      </w:r>
      <w:bookmarkEnd w:id="12"/>
    </w:p>
    <w:p w:rsidR="00D37EFF" w:rsidRPr="00CD423C" w:rsidRDefault="00D37EFF" w:rsidP="00EF68EF">
      <w:pPr>
        <w:pStyle w:val="Heading3"/>
        <w:spacing w:before="0" w:after="0"/>
        <w:rPr>
          <w:b w:val="0"/>
          <w:bCs w:val="0"/>
          <w:sz w:val="24"/>
          <w:szCs w:val="24"/>
        </w:rPr>
      </w:pPr>
      <w:r w:rsidRPr="00CD423C">
        <w:rPr>
          <w:b w:val="0"/>
          <w:bCs w:val="0"/>
          <w:sz w:val="24"/>
          <w:szCs w:val="24"/>
        </w:rPr>
        <w:t>Общая сумма кредиторской задолженности эмитента</w:t>
      </w:r>
    </w:p>
    <w:tbl>
      <w:tblPr>
        <w:tblStyle w:val="af"/>
        <w:tblW w:w="10422" w:type="dxa"/>
        <w:tblLook w:val="01E0"/>
      </w:tblPr>
      <w:tblGrid>
        <w:gridCol w:w="3627"/>
        <w:gridCol w:w="3569"/>
        <w:gridCol w:w="3226"/>
      </w:tblGrid>
      <w:tr w:rsidR="00D37EFF" w:rsidRPr="00CD423C" w:rsidTr="00EF68EF">
        <w:trPr>
          <w:trHeight w:val="1195"/>
        </w:trPr>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r w:rsidRPr="00CD423C">
              <w:rPr>
                <w:b w:val="0"/>
                <w:bCs w:val="0"/>
                <w:sz w:val="24"/>
                <w:szCs w:val="24"/>
              </w:rPr>
              <w:lastRenderedPageBreak/>
              <w:t>Наименование кредиторской задолженности</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r w:rsidRPr="00CD423C">
              <w:rPr>
                <w:b w:val="0"/>
                <w:bCs w:val="0"/>
                <w:sz w:val="24"/>
                <w:szCs w:val="24"/>
              </w:rPr>
              <w:t xml:space="preserve">Срок наступления </w:t>
            </w:r>
            <w:r w:rsidR="00EF68EF">
              <w:rPr>
                <w:b w:val="0"/>
                <w:bCs w:val="0"/>
                <w:sz w:val="24"/>
                <w:szCs w:val="24"/>
              </w:rPr>
              <w:t>п</w:t>
            </w:r>
            <w:r w:rsidRPr="00CD423C">
              <w:rPr>
                <w:b w:val="0"/>
                <w:bCs w:val="0"/>
                <w:sz w:val="24"/>
                <w:szCs w:val="24"/>
              </w:rPr>
              <w:t>латежа</w:t>
            </w:r>
          </w:p>
          <w:p w:rsidR="00D37EFF" w:rsidRPr="00CD423C" w:rsidRDefault="00D37EFF" w:rsidP="00EF68EF">
            <w:pPr>
              <w:pStyle w:val="Heading3"/>
              <w:spacing w:before="0" w:after="0"/>
              <w:jc w:val="center"/>
              <w:rPr>
                <w:b w:val="0"/>
                <w:bCs w:val="0"/>
                <w:sz w:val="24"/>
                <w:szCs w:val="24"/>
              </w:rPr>
            </w:pPr>
            <w:r w:rsidRPr="00CD423C">
              <w:rPr>
                <w:b w:val="0"/>
                <w:bCs w:val="0"/>
                <w:sz w:val="24"/>
                <w:szCs w:val="24"/>
              </w:rPr>
              <w:t>До одного года</w:t>
            </w: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r w:rsidRPr="00CD423C">
              <w:rPr>
                <w:b w:val="0"/>
                <w:bCs w:val="0"/>
                <w:sz w:val="24"/>
                <w:szCs w:val="24"/>
              </w:rPr>
              <w:t>Срок наступления платежа</w:t>
            </w:r>
          </w:p>
          <w:p w:rsidR="00D37EFF" w:rsidRPr="00CD423C" w:rsidRDefault="00D37EFF" w:rsidP="00EF68EF">
            <w:pPr>
              <w:pStyle w:val="Heading3"/>
              <w:spacing w:before="0" w:after="0"/>
              <w:jc w:val="center"/>
              <w:rPr>
                <w:b w:val="0"/>
                <w:bCs w:val="0"/>
                <w:sz w:val="24"/>
                <w:szCs w:val="24"/>
              </w:rPr>
            </w:pPr>
            <w:r w:rsidRPr="00CD423C">
              <w:rPr>
                <w:b w:val="0"/>
                <w:bCs w:val="0"/>
                <w:sz w:val="24"/>
                <w:szCs w:val="24"/>
              </w:rPr>
              <w:t>Свыше одного года</w:t>
            </w:r>
          </w:p>
        </w:tc>
      </w:tr>
      <w:tr w:rsidR="00D37EFF" w:rsidRPr="00CD423C" w:rsidTr="00EF68EF">
        <w:trPr>
          <w:trHeight w:val="806"/>
        </w:trPr>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Кредиторская задолженности перед поставщиками и подрядчиками,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6A7CBF" w:rsidP="00EF68EF">
            <w:pPr>
              <w:pStyle w:val="Heading3"/>
              <w:spacing w:before="0" w:after="0"/>
              <w:jc w:val="center"/>
              <w:rPr>
                <w:b w:val="0"/>
                <w:bCs w:val="0"/>
                <w:sz w:val="24"/>
                <w:szCs w:val="24"/>
              </w:rPr>
            </w:pPr>
            <w:r w:rsidRPr="00CD423C">
              <w:rPr>
                <w:b w:val="0"/>
                <w:bCs w:val="0"/>
                <w:sz w:val="24"/>
                <w:szCs w:val="24"/>
              </w:rPr>
              <w:t>74000</w:t>
            </w: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просроченная,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Кредиторская задолженность перед персоналом организации,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6A7CBF" w:rsidP="00EF68EF">
            <w:pPr>
              <w:pStyle w:val="Heading3"/>
              <w:spacing w:before="0" w:after="0"/>
              <w:jc w:val="center"/>
              <w:rPr>
                <w:b w:val="0"/>
                <w:bCs w:val="0"/>
                <w:sz w:val="24"/>
                <w:szCs w:val="24"/>
              </w:rPr>
            </w:pPr>
            <w:r w:rsidRPr="00CD423C">
              <w:rPr>
                <w:b w:val="0"/>
                <w:bCs w:val="0"/>
                <w:sz w:val="24"/>
                <w:szCs w:val="24"/>
              </w:rPr>
              <w:t>523000</w:t>
            </w: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просроченная,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Кредиторская задолженность перед бюджетом и государственными внебюджетными фондами, руб.</w:t>
            </w:r>
          </w:p>
        </w:tc>
        <w:tc>
          <w:tcPr>
            <w:tcW w:w="3569" w:type="dxa"/>
            <w:tcBorders>
              <w:top w:val="single" w:sz="4" w:space="0" w:color="auto"/>
              <w:left w:val="single" w:sz="4" w:space="0" w:color="auto"/>
              <w:bottom w:val="single" w:sz="4" w:space="0" w:color="auto"/>
              <w:right w:val="single" w:sz="4" w:space="0" w:color="auto"/>
            </w:tcBorders>
          </w:tcPr>
          <w:p w:rsidR="006A7CBF" w:rsidRPr="00CD423C" w:rsidRDefault="006A7CBF" w:rsidP="001A141B">
            <w:pPr>
              <w:pStyle w:val="Heading3"/>
              <w:spacing w:before="0" w:after="0"/>
              <w:jc w:val="center"/>
              <w:rPr>
                <w:b w:val="0"/>
                <w:bCs w:val="0"/>
                <w:sz w:val="24"/>
                <w:szCs w:val="24"/>
              </w:rPr>
            </w:pPr>
            <w:r w:rsidRPr="00CD423C">
              <w:rPr>
                <w:b w:val="0"/>
                <w:bCs w:val="0"/>
                <w:sz w:val="24"/>
                <w:szCs w:val="24"/>
              </w:rPr>
              <w:t>348000</w:t>
            </w: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просроченная,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Кредиты,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просроченные,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Займы, всего,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просроченные ,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просроченные облигационные займы,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Прочая кредиторская задолженность,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6A7CBF" w:rsidP="00EF68EF">
            <w:pPr>
              <w:pStyle w:val="Heading3"/>
              <w:spacing w:before="0" w:after="0"/>
              <w:jc w:val="center"/>
              <w:rPr>
                <w:b w:val="0"/>
                <w:bCs w:val="0"/>
                <w:sz w:val="24"/>
                <w:szCs w:val="24"/>
              </w:rPr>
            </w:pPr>
            <w:r w:rsidRPr="00CD423C">
              <w:rPr>
                <w:b w:val="0"/>
                <w:bCs w:val="0"/>
                <w:sz w:val="24"/>
                <w:szCs w:val="24"/>
              </w:rPr>
              <w:t>10601000</w:t>
            </w: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ИТОГО,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6A7CBF" w:rsidP="00EF68EF">
            <w:pPr>
              <w:pStyle w:val="Heading3"/>
              <w:spacing w:before="0" w:after="0"/>
              <w:jc w:val="center"/>
              <w:rPr>
                <w:b w:val="0"/>
                <w:bCs w:val="0"/>
                <w:sz w:val="24"/>
                <w:szCs w:val="24"/>
              </w:rPr>
            </w:pPr>
            <w:r w:rsidRPr="00CD423C">
              <w:rPr>
                <w:b w:val="0"/>
                <w:bCs w:val="0"/>
                <w:sz w:val="24"/>
                <w:szCs w:val="24"/>
              </w:rPr>
              <w:t>11546000</w:t>
            </w: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r w:rsidR="00D37EFF" w:rsidRPr="00CD423C" w:rsidTr="00EF68EF">
        <w:tc>
          <w:tcPr>
            <w:tcW w:w="3627"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r w:rsidRPr="00CD423C">
              <w:rPr>
                <w:b w:val="0"/>
                <w:bCs w:val="0"/>
                <w:sz w:val="24"/>
                <w:szCs w:val="24"/>
              </w:rPr>
              <w:t>в том числе просроченная, руб.</w:t>
            </w:r>
          </w:p>
        </w:tc>
        <w:tc>
          <w:tcPr>
            <w:tcW w:w="3569"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jc w:val="center"/>
              <w:rPr>
                <w:b w:val="0"/>
                <w:bCs w:val="0"/>
                <w:sz w:val="24"/>
                <w:szCs w:val="24"/>
              </w:rPr>
            </w:pPr>
          </w:p>
        </w:tc>
        <w:tc>
          <w:tcPr>
            <w:tcW w:w="3226" w:type="dxa"/>
            <w:tcBorders>
              <w:top w:val="single" w:sz="4" w:space="0" w:color="auto"/>
              <w:left w:val="single" w:sz="4" w:space="0" w:color="auto"/>
              <w:bottom w:val="single" w:sz="4" w:space="0" w:color="auto"/>
              <w:right w:val="single" w:sz="4" w:space="0" w:color="auto"/>
            </w:tcBorders>
          </w:tcPr>
          <w:p w:rsidR="00D37EFF" w:rsidRPr="00CD423C" w:rsidRDefault="00D37EFF" w:rsidP="00EF68EF">
            <w:pPr>
              <w:pStyle w:val="Heading3"/>
              <w:spacing w:before="0" w:after="0"/>
              <w:rPr>
                <w:b w:val="0"/>
                <w:bCs w:val="0"/>
                <w:sz w:val="24"/>
                <w:szCs w:val="24"/>
              </w:rPr>
            </w:pPr>
          </w:p>
        </w:tc>
      </w:tr>
    </w:tbl>
    <w:p w:rsidR="00D37EFF" w:rsidRPr="00CD423C" w:rsidRDefault="00D37EFF" w:rsidP="00EF68EF">
      <w:pPr>
        <w:pStyle w:val="Heading3"/>
        <w:tabs>
          <w:tab w:val="left" w:pos="6379"/>
        </w:tabs>
        <w:spacing w:before="0" w:after="0"/>
        <w:rPr>
          <w:sz w:val="24"/>
          <w:szCs w:val="24"/>
        </w:rPr>
      </w:pPr>
      <w:r w:rsidRPr="00CD423C">
        <w:rPr>
          <w:sz w:val="24"/>
          <w:szCs w:val="24"/>
        </w:rPr>
        <w:t xml:space="preserve">Наименование кредитора: </w:t>
      </w:r>
      <w:r w:rsidRPr="00CD423C">
        <w:rPr>
          <w:b w:val="0"/>
          <w:sz w:val="24"/>
          <w:szCs w:val="24"/>
        </w:rPr>
        <w:t>ЗАО «Строймеханизация</w:t>
      </w:r>
      <w:r w:rsidR="00EF68EF">
        <w:rPr>
          <w:b w:val="0"/>
          <w:sz w:val="24"/>
          <w:szCs w:val="24"/>
        </w:rPr>
        <w:t xml:space="preserve"> - </w:t>
      </w:r>
      <w:r w:rsidRPr="00CD423C">
        <w:rPr>
          <w:b w:val="0"/>
          <w:sz w:val="24"/>
          <w:szCs w:val="24"/>
        </w:rPr>
        <w:t>один»</w:t>
      </w:r>
    </w:p>
    <w:p w:rsidR="00D37EFF" w:rsidRPr="00CD423C" w:rsidRDefault="00D37EFF" w:rsidP="00EF68EF">
      <w:pPr>
        <w:pStyle w:val="Heading3"/>
        <w:tabs>
          <w:tab w:val="left" w:pos="6379"/>
        </w:tabs>
        <w:spacing w:before="0" w:after="0"/>
        <w:rPr>
          <w:b w:val="0"/>
          <w:sz w:val="24"/>
          <w:szCs w:val="24"/>
        </w:rPr>
      </w:pPr>
      <w:r w:rsidRPr="00CD423C">
        <w:rPr>
          <w:sz w:val="24"/>
          <w:szCs w:val="24"/>
        </w:rPr>
        <w:t xml:space="preserve">Адрес: </w:t>
      </w:r>
      <w:r w:rsidRPr="00CD423C">
        <w:rPr>
          <w:b w:val="0"/>
          <w:sz w:val="24"/>
          <w:szCs w:val="24"/>
        </w:rPr>
        <w:t>г.Калининград ул.Мукомольная д.14</w:t>
      </w:r>
    </w:p>
    <w:p w:rsidR="00D37EFF" w:rsidRPr="00CD423C" w:rsidRDefault="00D37EFF" w:rsidP="00EF68EF">
      <w:pPr>
        <w:pStyle w:val="Heading3"/>
        <w:tabs>
          <w:tab w:val="left" w:pos="6379"/>
        </w:tabs>
        <w:spacing w:before="0" w:after="0"/>
        <w:rPr>
          <w:b w:val="0"/>
          <w:sz w:val="24"/>
          <w:szCs w:val="24"/>
        </w:rPr>
      </w:pPr>
      <w:r w:rsidRPr="00CD423C">
        <w:rPr>
          <w:sz w:val="24"/>
          <w:szCs w:val="24"/>
        </w:rPr>
        <w:t xml:space="preserve">Сумма задолженности: </w:t>
      </w:r>
      <w:r w:rsidR="00F9715A" w:rsidRPr="00CD423C">
        <w:rPr>
          <w:b w:val="0"/>
          <w:sz w:val="24"/>
          <w:szCs w:val="24"/>
        </w:rPr>
        <w:t>10251000</w:t>
      </w:r>
      <w:r w:rsidRPr="00CD423C">
        <w:rPr>
          <w:b w:val="0"/>
          <w:sz w:val="24"/>
          <w:szCs w:val="24"/>
        </w:rPr>
        <w:t xml:space="preserve"> рублей</w:t>
      </w:r>
    </w:p>
    <w:p w:rsidR="00A23348" w:rsidRDefault="00A23348" w:rsidP="00017E88">
      <w:pPr>
        <w:pStyle w:val="Heading3"/>
        <w:tabs>
          <w:tab w:val="left" w:pos="6379"/>
        </w:tabs>
        <w:spacing w:before="0" w:after="0"/>
        <w:ind w:firstLine="567"/>
        <w:rPr>
          <w:sz w:val="24"/>
          <w:szCs w:val="24"/>
        </w:rPr>
      </w:pPr>
    </w:p>
    <w:p w:rsidR="00D37EFF" w:rsidRPr="00CD423C" w:rsidRDefault="00D37EFF" w:rsidP="00BD29F5">
      <w:pPr>
        <w:pStyle w:val="Heading3"/>
        <w:tabs>
          <w:tab w:val="left" w:pos="6379"/>
        </w:tabs>
        <w:spacing w:before="0" w:after="0"/>
        <w:ind w:firstLine="567"/>
        <w:outlineLvl w:val="2"/>
        <w:rPr>
          <w:sz w:val="24"/>
          <w:szCs w:val="24"/>
        </w:rPr>
      </w:pPr>
      <w:bookmarkStart w:id="13" w:name="_Toc205364322"/>
      <w:r w:rsidRPr="00CD423C">
        <w:rPr>
          <w:sz w:val="24"/>
          <w:szCs w:val="24"/>
        </w:rPr>
        <w:t>2.3.2. Кредитная история эмитента</w:t>
      </w:r>
      <w:r w:rsidR="00EF68EF">
        <w:rPr>
          <w:sz w:val="24"/>
          <w:szCs w:val="24"/>
        </w:rPr>
        <w:t xml:space="preserve"> </w:t>
      </w:r>
      <w:r w:rsidRPr="00CD423C">
        <w:rPr>
          <w:sz w:val="24"/>
          <w:szCs w:val="24"/>
        </w:rPr>
        <w:t>отсутствуют</w:t>
      </w:r>
      <w:bookmarkEnd w:id="1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1843"/>
        <w:gridCol w:w="1418"/>
        <w:gridCol w:w="992"/>
        <w:gridCol w:w="851"/>
        <w:gridCol w:w="3118"/>
      </w:tblGrid>
      <w:tr w:rsidR="00D37EFF" w:rsidRPr="00CD423C" w:rsidTr="00017E88">
        <w:trPr>
          <w:cantSplit/>
        </w:trPr>
        <w:tc>
          <w:tcPr>
            <w:tcW w:w="1809" w:type="dxa"/>
            <w:vMerge w:val="restart"/>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r w:rsidRPr="00CD423C">
              <w:rPr>
                <w:sz w:val="24"/>
                <w:szCs w:val="24"/>
              </w:rPr>
              <w:t>Наименование обязательства</w:t>
            </w:r>
          </w:p>
        </w:tc>
        <w:tc>
          <w:tcPr>
            <w:tcW w:w="1843" w:type="dxa"/>
            <w:vMerge w:val="restart"/>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r w:rsidRPr="00CD423C">
              <w:rPr>
                <w:sz w:val="24"/>
                <w:szCs w:val="24"/>
              </w:rPr>
              <w:t>Наименование кредитора  (заимодавца)</w:t>
            </w:r>
          </w:p>
        </w:tc>
        <w:tc>
          <w:tcPr>
            <w:tcW w:w="1418" w:type="dxa"/>
            <w:vMerge w:val="restart"/>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r w:rsidRPr="00CD423C">
              <w:rPr>
                <w:sz w:val="24"/>
                <w:szCs w:val="24"/>
              </w:rPr>
              <w:t>Сумма основного долга, руб/иностр. валюта</w:t>
            </w:r>
          </w:p>
        </w:tc>
        <w:tc>
          <w:tcPr>
            <w:tcW w:w="1843" w:type="dxa"/>
            <w:gridSpan w:val="2"/>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jc w:val="center"/>
              <w:rPr>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r w:rsidRPr="00CD423C">
              <w:rPr>
                <w:sz w:val="24"/>
                <w:szCs w:val="24"/>
              </w:rPr>
              <w:t>Наличие просрочки исполнения обязательств в части выплаты суммы основного долга и/ или установленных процентов, срок просрочки, дней</w:t>
            </w:r>
          </w:p>
        </w:tc>
      </w:tr>
      <w:tr w:rsidR="00D37EFF" w:rsidRPr="00CD423C" w:rsidTr="00017E88">
        <w:trPr>
          <w:cantSplit/>
        </w:trPr>
        <w:tc>
          <w:tcPr>
            <w:tcW w:w="1809" w:type="dxa"/>
            <w:vMerge/>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D37EFF" w:rsidRPr="00CD423C" w:rsidRDefault="00D37EFF" w:rsidP="00EF68EF">
            <w:pPr>
              <w:spacing w:before="0"/>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D37EFF" w:rsidRPr="00CD423C" w:rsidRDefault="00D37EFF" w:rsidP="00EF68EF">
            <w:pPr>
              <w:spacing w:before="0"/>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37EFF" w:rsidRPr="00CD423C" w:rsidRDefault="00D37EFF" w:rsidP="001A141B">
            <w:pPr>
              <w:spacing w:before="0"/>
              <w:ind w:left="0"/>
              <w:jc w:val="center"/>
              <w:rPr>
                <w:sz w:val="24"/>
                <w:szCs w:val="24"/>
              </w:rPr>
            </w:pPr>
            <w:r w:rsidRPr="00CD423C">
              <w:rPr>
                <w:sz w:val="24"/>
                <w:szCs w:val="24"/>
              </w:rPr>
              <w:t>Срок кредита(займа)</w:t>
            </w:r>
          </w:p>
        </w:tc>
        <w:tc>
          <w:tcPr>
            <w:tcW w:w="851"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108"/>
              <w:jc w:val="center"/>
              <w:rPr>
                <w:sz w:val="24"/>
                <w:szCs w:val="24"/>
              </w:rPr>
            </w:pPr>
            <w:r w:rsidRPr="00CD423C">
              <w:rPr>
                <w:sz w:val="24"/>
                <w:szCs w:val="24"/>
              </w:rPr>
              <w:t>Срок погашения</w:t>
            </w:r>
          </w:p>
        </w:tc>
        <w:tc>
          <w:tcPr>
            <w:tcW w:w="3118" w:type="dxa"/>
            <w:vMerge/>
            <w:tcBorders>
              <w:top w:val="single" w:sz="4" w:space="0" w:color="auto"/>
              <w:left w:val="single" w:sz="4" w:space="0" w:color="auto"/>
              <w:bottom w:val="single" w:sz="4" w:space="0" w:color="auto"/>
              <w:right w:val="single" w:sz="4" w:space="0" w:color="auto"/>
            </w:tcBorders>
          </w:tcPr>
          <w:p w:rsidR="00D37EFF" w:rsidRPr="00CD423C" w:rsidRDefault="00D37EFF" w:rsidP="00EF68EF">
            <w:pPr>
              <w:spacing w:before="0"/>
              <w:rPr>
                <w:sz w:val="24"/>
                <w:szCs w:val="24"/>
              </w:rPr>
            </w:pPr>
          </w:p>
        </w:tc>
      </w:tr>
      <w:tr w:rsidR="00D37EFF" w:rsidRPr="00CD423C" w:rsidTr="00017E88">
        <w:tc>
          <w:tcPr>
            <w:tcW w:w="1809"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r w:rsidRPr="00CD423C">
              <w:rPr>
                <w:sz w:val="24"/>
                <w:szCs w:val="24"/>
              </w:rPr>
              <w:t>нет</w:t>
            </w:r>
          </w:p>
        </w:tc>
        <w:tc>
          <w:tcPr>
            <w:tcW w:w="1843"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r w:rsidRPr="00CD423C">
              <w:rPr>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0"/>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108"/>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ind w:left="34" w:right="-108" w:hanging="166"/>
              <w:jc w:val="center"/>
              <w:rPr>
                <w:sz w:val="24"/>
                <w:szCs w:val="24"/>
              </w:rPr>
            </w:pPr>
          </w:p>
        </w:tc>
        <w:tc>
          <w:tcPr>
            <w:tcW w:w="3118" w:type="dxa"/>
            <w:tcBorders>
              <w:top w:val="single" w:sz="4" w:space="0" w:color="auto"/>
              <w:left w:val="single" w:sz="4" w:space="0" w:color="auto"/>
              <w:bottom w:val="single" w:sz="4" w:space="0" w:color="auto"/>
              <w:right w:val="single" w:sz="4" w:space="0" w:color="auto"/>
            </w:tcBorders>
          </w:tcPr>
          <w:p w:rsidR="00D37EFF" w:rsidRPr="00CD423C" w:rsidRDefault="00D37EFF" w:rsidP="00017E88">
            <w:pPr>
              <w:spacing w:before="0"/>
              <w:jc w:val="center"/>
              <w:rPr>
                <w:sz w:val="24"/>
                <w:szCs w:val="24"/>
              </w:rPr>
            </w:pPr>
          </w:p>
        </w:tc>
      </w:tr>
    </w:tbl>
    <w:p w:rsidR="00017E88" w:rsidRDefault="00017E88" w:rsidP="00017E88">
      <w:pPr>
        <w:pStyle w:val="Heading3"/>
        <w:spacing w:before="0" w:after="0"/>
        <w:ind w:firstLine="567"/>
        <w:rPr>
          <w:sz w:val="24"/>
          <w:szCs w:val="24"/>
        </w:rPr>
      </w:pPr>
    </w:p>
    <w:p w:rsidR="00D37EFF" w:rsidRPr="00CD423C" w:rsidRDefault="00D37EFF" w:rsidP="00BD29F5">
      <w:pPr>
        <w:pStyle w:val="Heading3"/>
        <w:spacing w:before="0" w:after="0"/>
        <w:ind w:firstLine="567"/>
        <w:jc w:val="both"/>
        <w:outlineLvl w:val="2"/>
        <w:rPr>
          <w:sz w:val="24"/>
          <w:szCs w:val="24"/>
        </w:rPr>
      </w:pPr>
      <w:bookmarkStart w:id="14" w:name="_Toc205364323"/>
      <w:r w:rsidRPr="00CD423C">
        <w:rPr>
          <w:sz w:val="24"/>
          <w:szCs w:val="24"/>
        </w:rPr>
        <w:t>2.3.3. Обязательства эмитента из обеспечения, предоставленного третьим лицам</w:t>
      </w:r>
      <w:bookmarkEnd w:id="14"/>
    </w:p>
    <w:p w:rsidR="00D37EFF" w:rsidRDefault="00D37EFF" w:rsidP="00017E88">
      <w:pPr>
        <w:pStyle w:val="Heading3"/>
        <w:spacing w:before="0" w:after="0"/>
        <w:ind w:firstLine="567"/>
        <w:jc w:val="both"/>
        <w:rPr>
          <w:b w:val="0"/>
          <w:bCs w:val="0"/>
          <w:sz w:val="24"/>
          <w:szCs w:val="24"/>
        </w:rPr>
      </w:pPr>
      <w:r w:rsidRPr="00CD423C">
        <w:rPr>
          <w:b w:val="0"/>
          <w:bCs w:val="0"/>
          <w:sz w:val="24"/>
          <w:szCs w:val="24"/>
        </w:rPr>
        <w:t>Отсутствуют.</w:t>
      </w:r>
    </w:p>
    <w:p w:rsidR="00017E88" w:rsidRPr="00CD423C" w:rsidRDefault="00017E88" w:rsidP="00017E88">
      <w:pPr>
        <w:pStyle w:val="Heading3"/>
        <w:spacing w:before="0" w:after="0"/>
        <w:ind w:firstLine="567"/>
        <w:jc w:val="both"/>
        <w:rPr>
          <w:b w:val="0"/>
          <w:bCs w:val="0"/>
          <w:sz w:val="24"/>
          <w:szCs w:val="24"/>
        </w:rPr>
      </w:pPr>
    </w:p>
    <w:p w:rsidR="00D37EFF" w:rsidRPr="00CD423C" w:rsidRDefault="00D37EFF" w:rsidP="00BD29F5">
      <w:pPr>
        <w:pStyle w:val="Heading3"/>
        <w:numPr>
          <w:ilvl w:val="2"/>
          <w:numId w:val="14"/>
        </w:numPr>
        <w:tabs>
          <w:tab w:val="left" w:pos="1134"/>
        </w:tabs>
        <w:spacing w:before="0" w:after="0"/>
        <w:ind w:left="0" w:firstLine="567"/>
        <w:jc w:val="both"/>
        <w:outlineLvl w:val="2"/>
        <w:rPr>
          <w:sz w:val="24"/>
          <w:szCs w:val="24"/>
        </w:rPr>
      </w:pPr>
      <w:bookmarkStart w:id="15" w:name="_Toc205364324"/>
      <w:r w:rsidRPr="00CD423C">
        <w:rPr>
          <w:sz w:val="24"/>
          <w:szCs w:val="24"/>
        </w:rPr>
        <w:t>Прочие обязательства эмитента</w:t>
      </w:r>
      <w:bookmarkEnd w:id="15"/>
    </w:p>
    <w:p w:rsidR="00D37EFF" w:rsidRDefault="00D37EFF" w:rsidP="00017E88">
      <w:pPr>
        <w:pStyle w:val="Heading3"/>
        <w:spacing w:before="0" w:after="0"/>
        <w:ind w:firstLine="567"/>
        <w:jc w:val="both"/>
        <w:rPr>
          <w:b w:val="0"/>
          <w:bCs w:val="0"/>
          <w:sz w:val="24"/>
          <w:szCs w:val="24"/>
        </w:rPr>
      </w:pPr>
      <w:r w:rsidRPr="00CD423C">
        <w:rPr>
          <w:b w:val="0"/>
          <w:bCs w:val="0"/>
          <w:sz w:val="24"/>
          <w:szCs w:val="24"/>
        </w:rPr>
        <w:t>Отсутствуют.</w:t>
      </w:r>
    </w:p>
    <w:p w:rsidR="00017E88" w:rsidRPr="00CD423C" w:rsidRDefault="00017E88" w:rsidP="00017E88">
      <w:pPr>
        <w:pStyle w:val="Heading3"/>
        <w:spacing w:before="0" w:after="0"/>
        <w:ind w:firstLine="567"/>
        <w:jc w:val="both"/>
        <w:rPr>
          <w:b w:val="0"/>
          <w:bCs w:val="0"/>
          <w:sz w:val="24"/>
          <w:szCs w:val="24"/>
        </w:rPr>
      </w:pPr>
    </w:p>
    <w:p w:rsidR="00D37EFF" w:rsidRPr="00CD423C" w:rsidRDefault="00D37EFF" w:rsidP="00BD29F5">
      <w:pPr>
        <w:pStyle w:val="Heading3"/>
        <w:spacing w:before="0" w:after="0"/>
        <w:ind w:firstLine="567"/>
        <w:jc w:val="both"/>
        <w:outlineLvl w:val="1"/>
        <w:rPr>
          <w:sz w:val="24"/>
          <w:szCs w:val="24"/>
        </w:rPr>
      </w:pPr>
      <w:bookmarkStart w:id="16" w:name="_Toc205364325"/>
      <w:r w:rsidRPr="00CD423C">
        <w:rPr>
          <w:sz w:val="24"/>
          <w:szCs w:val="24"/>
        </w:rPr>
        <w:t xml:space="preserve">2.4.Цели эмиссии и направления использования средств, полученных в результате </w:t>
      </w:r>
      <w:r w:rsidRPr="00CD423C">
        <w:rPr>
          <w:sz w:val="24"/>
          <w:szCs w:val="24"/>
        </w:rPr>
        <w:lastRenderedPageBreak/>
        <w:t>размещения эмиссионных ценных бумаг</w:t>
      </w:r>
      <w:bookmarkEnd w:id="16"/>
    </w:p>
    <w:p w:rsidR="00D37EFF" w:rsidRPr="00CD423C" w:rsidRDefault="00D37EFF" w:rsidP="00017E88">
      <w:pPr>
        <w:pStyle w:val="Heading3"/>
        <w:spacing w:before="0" w:after="0"/>
        <w:ind w:firstLine="567"/>
        <w:jc w:val="both"/>
        <w:rPr>
          <w:b w:val="0"/>
          <w:bCs w:val="0"/>
          <w:sz w:val="24"/>
          <w:szCs w:val="24"/>
        </w:rPr>
      </w:pPr>
      <w:r w:rsidRPr="00CD423C">
        <w:rPr>
          <w:b w:val="0"/>
          <w:bCs w:val="0"/>
          <w:sz w:val="24"/>
          <w:szCs w:val="24"/>
        </w:rPr>
        <w:t>Выпуск обыкновенных именных акций общества осуществлен в процессе приватизации.</w:t>
      </w:r>
    </w:p>
    <w:p w:rsidR="00D37EFF" w:rsidRPr="00CD423C" w:rsidRDefault="00D37EFF" w:rsidP="00017E88">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1"/>
        <w:rPr>
          <w:sz w:val="24"/>
          <w:szCs w:val="24"/>
        </w:rPr>
      </w:pPr>
      <w:bookmarkStart w:id="17" w:name="_Toc205364326"/>
      <w:r w:rsidRPr="00CD423C">
        <w:rPr>
          <w:sz w:val="24"/>
          <w:szCs w:val="24"/>
        </w:rPr>
        <w:t>2.5.</w:t>
      </w:r>
      <w:r w:rsidR="00017E88">
        <w:rPr>
          <w:sz w:val="24"/>
          <w:szCs w:val="24"/>
        </w:rPr>
        <w:t xml:space="preserve"> </w:t>
      </w:r>
      <w:r w:rsidRPr="00CD423C">
        <w:rPr>
          <w:sz w:val="24"/>
          <w:szCs w:val="24"/>
        </w:rPr>
        <w:t>Риски,</w:t>
      </w:r>
      <w:r w:rsidR="00017E88">
        <w:rPr>
          <w:sz w:val="24"/>
          <w:szCs w:val="24"/>
        </w:rPr>
        <w:t xml:space="preserve"> </w:t>
      </w:r>
      <w:r w:rsidRPr="00CD423C">
        <w:rPr>
          <w:sz w:val="24"/>
          <w:szCs w:val="24"/>
        </w:rPr>
        <w:t>связанные с приобретением размещаемых (размещенных) эмиссионных ценных бумаг</w:t>
      </w:r>
      <w:bookmarkEnd w:id="17"/>
    </w:p>
    <w:p w:rsidR="001A141B" w:rsidRDefault="001A141B" w:rsidP="00BD29F5">
      <w:pPr>
        <w:pStyle w:val="Heading3"/>
        <w:spacing w:before="0" w:after="0"/>
        <w:ind w:firstLine="567"/>
        <w:jc w:val="both"/>
        <w:outlineLvl w:val="2"/>
        <w:rPr>
          <w:sz w:val="24"/>
          <w:szCs w:val="24"/>
        </w:rPr>
      </w:pPr>
    </w:p>
    <w:p w:rsidR="00D37EFF" w:rsidRPr="00CD423C" w:rsidRDefault="00D37EFF" w:rsidP="00BD29F5">
      <w:pPr>
        <w:pStyle w:val="Heading3"/>
        <w:spacing w:before="0" w:after="0"/>
        <w:ind w:firstLine="567"/>
        <w:jc w:val="both"/>
        <w:outlineLvl w:val="2"/>
        <w:rPr>
          <w:sz w:val="24"/>
          <w:szCs w:val="24"/>
        </w:rPr>
      </w:pPr>
      <w:bookmarkStart w:id="18" w:name="_Toc205364327"/>
      <w:r w:rsidRPr="00CD423C">
        <w:rPr>
          <w:sz w:val="24"/>
          <w:szCs w:val="24"/>
        </w:rPr>
        <w:t>2.5.1.Отраслевые риски</w:t>
      </w:r>
      <w:bookmarkEnd w:id="18"/>
    </w:p>
    <w:p w:rsidR="00017E88" w:rsidRDefault="00D37EFF" w:rsidP="00017E88">
      <w:pPr>
        <w:pStyle w:val="Heading3"/>
        <w:spacing w:before="0" w:after="0"/>
        <w:ind w:firstLine="567"/>
        <w:jc w:val="both"/>
        <w:rPr>
          <w:b w:val="0"/>
          <w:bCs w:val="0"/>
          <w:sz w:val="24"/>
          <w:szCs w:val="24"/>
        </w:rPr>
      </w:pPr>
      <w:r w:rsidRPr="00CD423C">
        <w:rPr>
          <w:b w:val="0"/>
          <w:bCs w:val="0"/>
          <w:sz w:val="24"/>
          <w:szCs w:val="24"/>
        </w:rPr>
        <w:t>Влияние возможного ухудшения ситуации в отрасли эмитента на его деятельность. Основные отраслевые риски для Эмитента могут быть сведены к следующ</w:t>
      </w:r>
      <w:r w:rsidR="00017E88">
        <w:rPr>
          <w:b w:val="0"/>
          <w:bCs w:val="0"/>
          <w:sz w:val="24"/>
          <w:szCs w:val="24"/>
        </w:rPr>
        <w:t>ему</w:t>
      </w:r>
      <w:r w:rsidRPr="00CD423C">
        <w:rPr>
          <w:b w:val="0"/>
          <w:bCs w:val="0"/>
          <w:sz w:val="24"/>
          <w:szCs w:val="24"/>
        </w:rPr>
        <w:t xml:space="preserve">: </w:t>
      </w:r>
    </w:p>
    <w:p w:rsidR="00017E88" w:rsidRDefault="00D37EFF" w:rsidP="00017E88">
      <w:pPr>
        <w:pStyle w:val="Heading3"/>
        <w:spacing w:before="0" w:after="0"/>
        <w:ind w:firstLine="567"/>
        <w:jc w:val="both"/>
        <w:rPr>
          <w:b w:val="0"/>
          <w:bCs w:val="0"/>
          <w:sz w:val="24"/>
          <w:szCs w:val="24"/>
        </w:rPr>
      </w:pPr>
      <w:r w:rsidRPr="00CD423C">
        <w:rPr>
          <w:b w:val="0"/>
          <w:bCs w:val="0"/>
          <w:sz w:val="24"/>
          <w:szCs w:val="24"/>
        </w:rPr>
        <w:t xml:space="preserve">1) Рост конкуренции. Эмитент сталкивается с увеличивающейся конкуренцией со стороны других организаций, что может привести к уменьшению доли на рынке и снижению стоимости услуг.  </w:t>
      </w:r>
    </w:p>
    <w:p w:rsidR="00D37EFF" w:rsidRPr="00CD423C" w:rsidRDefault="00D37EFF" w:rsidP="00017E88">
      <w:pPr>
        <w:pStyle w:val="Heading3"/>
        <w:spacing w:before="0" w:after="0"/>
        <w:ind w:firstLine="567"/>
        <w:jc w:val="both"/>
        <w:rPr>
          <w:b w:val="0"/>
          <w:bCs w:val="0"/>
          <w:sz w:val="24"/>
          <w:szCs w:val="24"/>
        </w:rPr>
      </w:pPr>
      <w:r w:rsidRPr="00CD423C">
        <w:rPr>
          <w:b w:val="0"/>
          <w:bCs w:val="0"/>
          <w:sz w:val="24"/>
          <w:szCs w:val="24"/>
        </w:rPr>
        <w:t>2)</w:t>
      </w:r>
      <w:r w:rsidR="00017E88">
        <w:rPr>
          <w:b w:val="0"/>
          <w:bCs w:val="0"/>
          <w:sz w:val="24"/>
          <w:szCs w:val="24"/>
        </w:rPr>
        <w:t xml:space="preserve"> </w:t>
      </w:r>
      <w:r w:rsidRPr="00CD423C">
        <w:rPr>
          <w:b w:val="0"/>
          <w:bCs w:val="0"/>
          <w:sz w:val="24"/>
          <w:szCs w:val="24"/>
        </w:rPr>
        <w:t xml:space="preserve">Государственное регулирование отрасли. Предоставление услуг, которые оказывает эмитент, в соответствии с законодательством России относится к лицензируемым видам деятельности. Помимо лицензирования деятельности, существуют иные возможные риски, связанные с государственным регулированием отрасли, уровень которого, в связи со стратегическим значением отрасли, достаточно высок. </w:t>
      </w:r>
    </w:p>
    <w:p w:rsidR="00017E88" w:rsidRDefault="00017E88" w:rsidP="00017E88">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19" w:name="_Toc205364328"/>
      <w:r w:rsidRPr="00CD423C">
        <w:rPr>
          <w:sz w:val="24"/>
          <w:szCs w:val="24"/>
        </w:rPr>
        <w:t>2.5.2.Страновые и региональные риски</w:t>
      </w:r>
      <w:bookmarkEnd w:id="19"/>
    </w:p>
    <w:p w:rsidR="00D37EFF" w:rsidRPr="00CD423C" w:rsidRDefault="00D37EFF" w:rsidP="00017E88">
      <w:pPr>
        <w:pStyle w:val="Heading3"/>
        <w:spacing w:before="0" w:after="0"/>
        <w:ind w:firstLine="567"/>
        <w:jc w:val="both"/>
        <w:rPr>
          <w:b w:val="0"/>
          <w:bCs w:val="0"/>
          <w:sz w:val="24"/>
          <w:szCs w:val="24"/>
        </w:rPr>
      </w:pPr>
      <w:r w:rsidRPr="00CD423C">
        <w:rPr>
          <w:b w:val="0"/>
          <w:bCs w:val="0"/>
          <w:sz w:val="24"/>
          <w:szCs w:val="24"/>
        </w:rPr>
        <w:t>В связи с анклавностью Калининградской области и вступлением стран-соседей в Европейский союз положение предприятий Калининградской области усложнилось, так как предприятиями используются материалы и сырье,</w:t>
      </w:r>
      <w:r w:rsidR="00017E88">
        <w:rPr>
          <w:b w:val="0"/>
          <w:bCs w:val="0"/>
          <w:sz w:val="24"/>
          <w:szCs w:val="24"/>
        </w:rPr>
        <w:t xml:space="preserve"> </w:t>
      </w:r>
      <w:r w:rsidRPr="00CD423C">
        <w:rPr>
          <w:b w:val="0"/>
          <w:bCs w:val="0"/>
          <w:sz w:val="24"/>
          <w:szCs w:val="24"/>
        </w:rPr>
        <w:t>производимое в других регионах России. В качестве ключевых факторов роста называются общее улучшение экономической ситуации, укрепление рубля. Таким образом, интерес к данному сегменту рынка со стороны потенциальных инвесторов весьма высок. Ухудшение экономической ситуации в Калининградской области может произойти в случае существенных изменений в экономической ситуации в России, включая резкие изменения курса национальной валюты, что может повлечь за собой сокращение числа действующих в регионе предприятий промышленности и строительной отрасли всех форм собственности, рост безработицы, снижение платежеспособного спроса населения. Такое развитие событий привело бы к приостановке реализации инвестиционной программы Эмитента, сокращение прироста объемов услуг.</w:t>
      </w:r>
    </w:p>
    <w:p w:rsidR="009A5519" w:rsidRDefault="009A5519" w:rsidP="00017E88">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20" w:name="_Toc205364329"/>
      <w:r w:rsidRPr="00CD423C">
        <w:rPr>
          <w:sz w:val="24"/>
          <w:szCs w:val="24"/>
        </w:rPr>
        <w:t>2.5.3.Финансовые риски</w:t>
      </w:r>
      <w:bookmarkEnd w:id="20"/>
    </w:p>
    <w:p w:rsidR="00D37EFF" w:rsidRPr="00CD423C" w:rsidRDefault="00D37EFF" w:rsidP="00017E88">
      <w:pPr>
        <w:pStyle w:val="Heading3"/>
        <w:spacing w:before="0" w:after="0"/>
        <w:ind w:firstLine="567"/>
        <w:jc w:val="both"/>
        <w:rPr>
          <w:b w:val="0"/>
          <w:bCs w:val="0"/>
          <w:sz w:val="24"/>
          <w:szCs w:val="24"/>
        </w:rPr>
      </w:pPr>
      <w:r w:rsidRPr="00CD423C">
        <w:rPr>
          <w:b w:val="0"/>
          <w:bCs w:val="0"/>
          <w:sz w:val="24"/>
          <w:szCs w:val="24"/>
        </w:rPr>
        <w:t xml:space="preserve">Изменение валютного курса могут увеличить издержки. За последние несколько лет происходило существенное колебание рубля по отношению к основным мировым валютам. Центральный Банк РФ налагал различные ограничения на торговые операции с валютой. Способность Правительства и Центробанка РФ поддерживать стабильный курс рубля будет зависеть от многих политических и экономических факторов. </w:t>
      </w:r>
    </w:p>
    <w:p w:rsidR="00D37EFF" w:rsidRPr="00CD423C" w:rsidRDefault="00D37EFF" w:rsidP="00017E88">
      <w:pPr>
        <w:pStyle w:val="Heading3"/>
        <w:spacing w:before="0" w:after="0"/>
        <w:ind w:firstLine="567"/>
        <w:jc w:val="both"/>
        <w:rPr>
          <w:b w:val="0"/>
          <w:bCs w:val="0"/>
          <w:sz w:val="24"/>
          <w:szCs w:val="24"/>
        </w:rPr>
      </w:pPr>
      <w:r w:rsidRPr="00CD423C">
        <w:rPr>
          <w:b w:val="0"/>
          <w:bCs w:val="0"/>
          <w:sz w:val="24"/>
          <w:szCs w:val="24"/>
        </w:rPr>
        <w:t>Зависимость эмитента от колебания валютного курса рубля незначительная.</w:t>
      </w:r>
    </w:p>
    <w:p w:rsidR="009A5519" w:rsidRDefault="009A5519" w:rsidP="00017E88">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21" w:name="_Toc205364330"/>
      <w:r w:rsidRPr="00CD423C">
        <w:rPr>
          <w:sz w:val="24"/>
          <w:szCs w:val="24"/>
        </w:rPr>
        <w:t>2.5.4. Правовые риски</w:t>
      </w:r>
      <w:bookmarkEnd w:id="21"/>
      <w:r w:rsidRPr="00CD423C">
        <w:rPr>
          <w:sz w:val="24"/>
          <w:szCs w:val="24"/>
        </w:rPr>
        <w:t xml:space="preserve"> </w:t>
      </w:r>
    </w:p>
    <w:p w:rsidR="00D37EFF" w:rsidRPr="00CD423C" w:rsidRDefault="00D37EFF" w:rsidP="00017E88">
      <w:pPr>
        <w:pStyle w:val="Heading3"/>
        <w:spacing w:before="0" w:after="0"/>
        <w:ind w:firstLine="567"/>
        <w:jc w:val="both"/>
        <w:rPr>
          <w:b w:val="0"/>
          <w:bCs w:val="0"/>
          <w:sz w:val="24"/>
          <w:szCs w:val="24"/>
        </w:rPr>
      </w:pPr>
      <w:r w:rsidRPr="00CD423C">
        <w:rPr>
          <w:b w:val="0"/>
          <w:bCs w:val="0"/>
          <w:sz w:val="24"/>
          <w:szCs w:val="24"/>
        </w:rPr>
        <w:t>Изменения валютного, таможенного законодательства Российской Федерации, отмена лицензирования строительной деятельности затрагивают деятельность ОАО «</w:t>
      </w:r>
      <w:r w:rsidRPr="00CD423C">
        <w:rPr>
          <w:sz w:val="24"/>
          <w:szCs w:val="24"/>
        </w:rPr>
        <w:t>Строймеханизация</w:t>
      </w:r>
      <w:r w:rsidRPr="00CD423C">
        <w:rPr>
          <w:b w:val="0"/>
          <w:bCs w:val="0"/>
          <w:sz w:val="24"/>
          <w:szCs w:val="24"/>
        </w:rPr>
        <w:t xml:space="preserve">» и следовательно влекут за собой возникновение правовых рисков. </w:t>
      </w:r>
      <w:r w:rsidR="00322493" w:rsidRPr="00CD423C">
        <w:rPr>
          <w:b w:val="0"/>
          <w:bCs w:val="0"/>
          <w:sz w:val="24"/>
          <w:szCs w:val="24"/>
        </w:rPr>
        <w:t>Риски,</w:t>
      </w:r>
      <w:r w:rsidRPr="00CD423C">
        <w:rPr>
          <w:b w:val="0"/>
          <w:bCs w:val="0"/>
          <w:sz w:val="24"/>
          <w:szCs w:val="24"/>
        </w:rPr>
        <w:t xml:space="preserve"> связанные с изменением налогового законодательства присутствуют всегда, т.к. налоговая политика на настоящем этапе не носит долгосрочный характер и </w:t>
      </w:r>
      <w:r w:rsidR="00322493" w:rsidRPr="00CD423C">
        <w:rPr>
          <w:b w:val="0"/>
          <w:bCs w:val="0"/>
          <w:sz w:val="24"/>
          <w:szCs w:val="24"/>
        </w:rPr>
        <w:t>формируется,</w:t>
      </w:r>
      <w:r w:rsidRPr="00CD423C">
        <w:rPr>
          <w:b w:val="0"/>
          <w:bCs w:val="0"/>
          <w:sz w:val="24"/>
          <w:szCs w:val="24"/>
        </w:rPr>
        <w:t xml:space="preserve">  как </w:t>
      </w:r>
      <w:r w:rsidR="00322493" w:rsidRPr="00CD423C">
        <w:rPr>
          <w:b w:val="0"/>
          <w:bCs w:val="0"/>
          <w:sz w:val="24"/>
          <w:szCs w:val="24"/>
        </w:rPr>
        <w:t>правило,</w:t>
      </w:r>
      <w:r w:rsidRPr="00CD423C">
        <w:rPr>
          <w:b w:val="0"/>
          <w:bCs w:val="0"/>
          <w:sz w:val="24"/>
          <w:szCs w:val="24"/>
        </w:rPr>
        <w:t xml:space="preserve"> в рамках годового законодательства, происходящее в текущем налоговом периоде. Строительство – очень ответственный бизнес. Это та отрасль, где должно быть государственное регулирование. Отмена лицензирование не обеспечит улучшение качества строительства. Правила входа на строительный рынок должны быть равны для всех. Считаем, что саморегулируемые организации не несут гарантий защиты интересов всех строительных компаний.</w:t>
      </w:r>
    </w:p>
    <w:p w:rsidR="00D37EFF" w:rsidRPr="00CD423C" w:rsidRDefault="00D37EFF" w:rsidP="00017E88">
      <w:pPr>
        <w:pStyle w:val="Heading3"/>
        <w:spacing w:before="0" w:after="0"/>
        <w:ind w:firstLine="567"/>
        <w:jc w:val="both"/>
        <w:rPr>
          <w:b w:val="0"/>
          <w:bCs w:val="0"/>
          <w:sz w:val="24"/>
          <w:szCs w:val="24"/>
        </w:rPr>
      </w:pPr>
    </w:p>
    <w:p w:rsidR="00322493" w:rsidRDefault="00322493" w:rsidP="00BD29F5">
      <w:pPr>
        <w:pStyle w:val="Heading3"/>
        <w:spacing w:before="0" w:after="0"/>
        <w:ind w:firstLine="567"/>
        <w:jc w:val="both"/>
        <w:outlineLvl w:val="2"/>
        <w:rPr>
          <w:sz w:val="24"/>
          <w:szCs w:val="24"/>
        </w:rPr>
      </w:pPr>
    </w:p>
    <w:p w:rsidR="00D37EFF" w:rsidRPr="00CD423C" w:rsidRDefault="00D37EFF" w:rsidP="00BD29F5">
      <w:pPr>
        <w:pStyle w:val="Heading3"/>
        <w:spacing w:before="0" w:after="0"/>
        <w:ind w:firstLine="567"/>
        <w:jc w:val="both"/>
        <w:outlineLvl w:val="2"/>
        <w:rPr>
          <w:sz w:val="24"/>
          <w:szCs w:val="24"/>
        </w:rPr>
      </w:pPr>
      <w:bookmarkStart w:id="22" w:name="_Toc205364331"/>
      <w:r w:rsidRPr="00CD423C">
        <w:rPr>
          <w:sz w:val="24"/>
          <w:szCs w:val="24"/>
        </w:rPr>
        <w:lastRenderedPageBreak/>
        <w:t>2.5.5. Риски, связанные с деятельностью эмитента</w:t>
      </w:r>
      <w:bookmarkEnd w:id="22"/>
    </w:p>
    <w:p w:rsidR="00D37EFF" w:rsidRPr="00CD423C" w:rsidRDefault="00D37EFF" w:rsidP="00017E88">
      <w:pPr>
        <w:pStyle w:val="Heading3"/>
        <w:tabs>
          <w:tab w:val="left" w:pos="8931"/>
        </w:tabs>
        <w:spacing w:before="0" w:after="0"/>
        <w:ind w:firstLine="567"/>
        <w:jc w:val="both"/>
        <w:rPr>
          <w:b w:val="0"/>
          <w:bCs w:val="0"/>
          <w:sz w:val="24"/>
          <w:szCs w:val="24"/>
        </w:rPr>
      </w:pPr>
      <w:r w:rsidRPr="00CD423C">
        <w:rPr>
          <w:b w:val="0"/>
          <w:bCs w:val="0"/>
          <w:sz w:val="24"/>
          <w:szCs w:val="24"/>
        </w:rPr>
        <w:t>На текущий момент рисков, связанных с деятельностью эмитента и свойственные исключительно ему отсутствуют, т.к. эмитент не участвует в судебных процессах, лицензии на основные виды деятельности оформлены на пять лет, эмитент не имеет дочерних компаний, перед которыми у эмитента может возникнуть ответственность в соответствии с действующим законодательством.</w:t>
      </w:r>
    </w:p>
    <w:p w:rsidR="00D37EFF" w:rsidRPr="00CD423C" w:rsidRDefault="00D37EFF" w:rsidP="001A141B">
      <w:pPr>
        <w:pStyle w:val="Heading3"/>
        <w:tabs>
          <w:tab w:val="left" w:pos="142"/>
          <w:tab w:val="left" w:pos="8931"/>
        </w:tabs>
        <w:spacing w:before="0" w:after="0"/>
        <w:ind w:firstLine="567"/>
        <w:rPr>
          <w:b w:val="0"/>
          <w:bCs w:val="0"/>
          <w:sz w:val="24"/>
          <w:szCs w:val="24"/>
        </w:rPr>
      </w:pPr>
    </w:p>
    <w:p w:rsidR="00D37EFF" w:rsidRPr="00527D60" w:rsidRDefault="009A5519" w:rsidP="001A141B">
      <w:pPr>
        <w:pStyle w:val="1"/>
        <w:tabs>
          <w:tab w:val="left" w:pos="142"/>
        </w:tabs>
        <w:ind w:left="0" w:firstLine="567"/>
        <w:rPr>
          <w:b/>
          <w:sz w:val="24"/>
          <w:szCs w:val="24"/>
          <w:lang w:val="ru-RU"/>
        </w:rPr>
      </w:pPr>
      <w:bookmarkStart w:id="23" w:name="_Toc205364332"/>
      <w:r w:rsidRPr="00527D60">
        <w:rPr>
          <w:b/>
          <w:sz w:val="24"/>
          <w:szCs w:val="24"/>
          <w:lang w:val="ru-RU"/>
        </w:rPr>
        <w:t>3</w:t>
      </w:r>
      <w:r w:rsidR="00D37EFF" w:rsidRPr="00527D60">
        <w:rPr>
          <w:b/>
          <w:sz w:val="24"/>
          <w:szCs w:val="24"/>
          <w:lang w:val="ru-RU"/>
        </w:rPr>
        <w:t>. Подробная информация об эмитенте</w:t>
      </w:r>
      <w:bookmarkEnd w:id="23"/>
    </w:p>
    <w:p w:rsidR="00F024A9" w:rsidRDefault="00F024A9" w:rsidP="001A141B">
      <w:pPr>
        <w:tabs>
          <w:tab w:val="left" w:pos="142"/>
        </w:tabs>
        <w:spacing w:before="0"/>
        <w:ind w:left="0" w:firstLine="567"/>
        <w:rPr>
          <w:b/>
          <w:sz w:val="24"/>
          <w:szCs w:val="24"/>
        </w:rPr>
      </w:pPr>
    </w:p>
    <w:p w:rsidR="00D37EFF" w:rsidRPr="00CD423C" w:rsidRDefault="00D37EFF" w:rsidP="001A141B">
      <w:pPr>
        <w:pStyle w:val="2"/>
        <w:tabs>
          <w:tab w:val="left" w:pos="142"/>
        </w:tabs>
        <w:ind w:left="0" w:firstLine="567"/>
        <w:rPr>
          <w:b/>
          <w:sz w:val="24"/>
          <w:szCs w:val="24"/>
        </w:rPr>
      </w:pPr>
      <w:bookmarkStart w:id="24" w:name="_Toc205364333"/>
      <w:r w:rsidRPr="00CD423C">
        <w:rPr>
          <w:b/>
          <w:sz w:val="24"/>
          <w:szCs w:val="24"/>
        </w:rPr>
        <w:t>3.1. История создания и развития эмитента.</w:t>
      </w:r>
      <w:bookmarkEnd w:id="24"/>
    </w:p>
    <w:p w:rsidR="00F024A9" w:rsidRDefault="00F024A9" w:rsidP="001A141B">
      <w:pPr>
        <w:tabs>
          <w:tab w:val="left" w:pos="142"/>
        </w:tabs>
        <w:spacing w:before="0"/>
        <w:ind w:left="0" w:firstLine="567"/>
        <w:rPr>
          <w:b/>
          <w:sz w:val="24"/>
          <w:szCs w:val="24"/>
        </w:rPr>
      </w:pPr>
    </w:p>
    <w:p w:rsidR="00D37EFF" w:rsidRPr="00BD29F5" w:rsidRDefault="00D37EFF" w:rsidP="001A141B">
      <w:pPr>
        <w:pStyle w:val="3"/>
        <w:tabs>
          <w:tab w:val="left" w:pos="142"/>
        </w:tabs>
        <w:ind w:left="0" w:firstLine="567"/>
        <w:rPr>
          <w:b/>
          <w:sz w:val="24"/>
          <w:szCs w:val="24"/>
          <w:u w:val="none"/>
        </w:rPr>
      </w:pPr>
      <w:bookmarkStart w:id="25" w:name="_Toc205364334"/>
      <w:r w:rsidRPr="00BD29F5">
        <w:rPr>
          <w:b/>
          <w:sz w:val="24"/>
          <w:szCs w:val="24"/>
          <w:u w:val="none"/>
        </w:rPr>
        <w:t>3.1.1. Данные о фирменном наименовании эмитента.</w:t>
      </w:r>
      <w:bookmarkEnd w:id="25"/>
    </w:p>
    <w:p w:rsidR="001A141B" w:rsidRDefault="00D37EFF" w:rsidP="009A5519">
      <w:pPr>
        <w:spacing w:before="0"/>
        <w:ind w:left="0" w:firstLine="567"/>
        <w:rPr>
          <w:sz w:val="24"/>
          <w:szCs w:val="24"/>
        </w:rPr>
      </w:pPr>
      <w:r w:rsidRPr="00CD423C">
        <w:rPr>
          <w:sz w:val="24"/>
          <w:szCs w:val="24"/>
        </w:rPr>
        <w:t>Полное фирменное наименование эмитента:</w:t>
      </w:r>
    </w:p>
    <w:p w:rsidR="00D37EFF" w:rsidRPr="00CD423C" w:rsidRDefault="00D37EFF" w:rsidP="009A5519">
      <w:pPr>
        <w:spacing w:before="0"/>
        <w:ind w:left="0" w:firstLine="567"/>
        <w:rPr>
          <w:b/>
          <w:sz w:val="24"/>
          <w:szCs w:val="24"/>
        </w:rPr>
      </w:pPr>
      <w:r w:rsidRPr="00CD423C">
        <w:rPr>
          <w:b/>
          <w:sz w:val="24"/>
          <w:szCs w:val="24"/>
        </w:rPr>
        <w:t>Открытое акционерное общество «Строймеханизация»</w:t>
      </w:r>
    </w:p>
    <w:p w:rsidR="00D37EFF" w:rsidRPr="00CD423C" w:rsidRDefault="00D37EFF" w:rsidP="009A5519">
      <w:pPr>
        <w:spacing w:before="0"/>
        <w:ind w:left="0" w:firstLine="567"/>
        <w:rPr>
          <w:b/>
          <w:sz w:val="24"/>
          <w:szCs w:val="24"/>
        </w:rPr>
      </w:pPr>
      <w:r w:rsidRPr="00CD423C">
        <w:rPr>
          <w:sz w:val="24"/>
          <w:szCs w:val="24"/>
        </w:rPr>
        <w:t xml:space="preserve">Сокращенное фирменное наименование эмитента: </w:t>
      </w:r>
      <w:r w:rsidRPr="00CD423C">
        <w:rPr>
          <w:b/>
          <w:sz w:val="24"/>
          <w:szCs w:val="24"/>
        </w:rPr>
        <w:t>ОАО «Строймеханизация»</w:t>
      </w:r>
    </w:p>
    <w:p w:rsidR="00F024A9" w:rsidRDefault="00F024A9" w:rsidP="009A5519">
      <w:pPr>
        <w:pStyle w:val="Heading3"/>
        <w:spacing w:before="0" w:after="0"/>
        <w:ind w:firstLine="567"/>
        <w:rPr>
          <w:sz w:val="24"/>
          <w:szCs w:val="24"/>
        </w:rPr>
      </w:pPr>
    </w:p>
    <w:p w:rsidR="00D37EFF" w:rsidRPr="00CD423C" w:rsidRDefault="00D37EFF" w:rsidP="00BD29F5">
      <w:pPr>
        <w:pStyle w:val="Heading3"/>
        <w:spacing w:before="0" w:after="0"/>
        <w:ind w:firstLine="567"/>
        <w:outlineLvl w:val="2"/>
        <w:rPr>
          <w:sz w:val="24"/>
          <w:szCs w:val="24"/>
        </w:rPr>
      </w:pPr>
      <w:bookmarkStart w:id="26" w:name="_Toc205364335"/>
      <w:r w:rsidRPr="00CD423C">
        <w:rPr>
          <w:sz w:val="24"/>
          <w:szCs w:val="24"/>
        </w:rPr>
        <w:t>3.1.2. Сведения о государственной регистрации эмитента:</w:t>
      </w:r>
      <w:bookmarkEnd w:id="26"/>
    </w:p>
    <w:p w:rsidR="00D37EFF" w:rsidRPr="00CD423C" w:rsidRDefault="00D37EFF" w:rsidP="00F024A9">
      <w:pPr>
        <w:pStyle w:val="Heading3"/>
        <w:spacing w:before="0" w:after="0"/>
        <w:ind w:firstLine="567"/>
        <w:rPr>
          <w:b w:val="0"/>
          <w:bCs w:val="0"/>
          <w:sz w:val="24"/>
          <w:szCs w:val="24"/>
        </w:rPr>
      </w:pPr>
      <w:r w:rsidRPr="00CD423C">
        <w:rPr>
          <w:b w:val="0"/>
          <w:bCs w:val="0"/>
          <w:sz w:val="24"/>
          <w:szCs w:val="24"/>
        </w:rPr>
        <w:t xml:space="preserve">номер  государственной регистрации - </w:t>
      </w:r>
      <w:r w:rsidRPr="00CD423C">
        <w:rPr>
          <w:bCs w:val="0"/>
          <w:sz w:val="24"/>
          <w:szCs w:val="24"/>
        </w:rPr>
        <w:t>1023900998934</w:t>
      </w:r>
    </w:p>
    <w:p w:rsidR="00D37EFF" w:rsidRPr="00CD423C" w:rsidRDefault="00D37EFF" w:rsidP="00F024A9">
      <w:pPr>
        <w:pStyle w:val="Heading3"/>
        <w:spacing w:before="0" w:after="0"/>
        <w:ind w:firstLine="567"/>
        <w:rPr>
          <w:b w:val="0"/>
          <w:bCs w:val="0"/>
          <w:sz w:val="24"/>
          <w:szCs w:val="24"/>
        </w:rPr>
      </w:pPr>
      <w:r w:rsidRPr="00CD423C">
        <w:rPr>
          <w:b w:val="0"/>
          <w:bCs w:val="0"/>
          <w:sz w:val="24"/>
          <w:szCs w:val="24"/>
        </w:rPr>
        <w:t xml:space="preserve">дата регистрации  - </w:t>
      </w:r>
      <w:r w:rsidRPr="00CD423C">
        <w:rPr>
          <w:bCs w:val="0"/>
          <w:sz w:val="24"/>
          <w:szCs w:val="24"/>
        </w:rPr>
        <w:t>05.11.2002</w:t>
      </w:r>
      <w:r w:rsidRPr="00CD423C">
        <w:rPr>
          <w:b w:val="0"/>
          <w:bCs w:val="0"/>
          <w:sz w:val="24"/>
          <w:szCs w:val="24"/>
        </w:rPr>
        <w:t xml:space="preserve"> г., </w:t>
      </w:r>
    </w:p>
    <w:p w:rsidR="00D37EFF" w:rsidRPr="00CD423C" w:rsidRDefault="00D37EFF" w:rsidP="00F024A9">
      <w:pPr>
        <w:pStyle w:val="Heading3"/>
        <w:spacing w:before="0" w:after="0"/>
        <w:ind w:firstLine="567"/>
        <w:rPr>
          <w:b w:val="0"/>
          <w:bCs w:val="0"/>
          <w:sz w:val="24"/>
          <w:szCs w:val="24"/>
        </w:rPr>
      </w:pPr>
      <w:r w:rsidRPr="00CD423C">
        <w:rPr>
          <w:b w:val="0"/>
          <w:bCs w:val="0"/>
          <w:sz w:val="24"/>
          <w:szCs w:val="24"/>
        </w:rPr>
        <w:t xml:space="preserve">наименование органа осуществившего государственную регистрации  - </w:t>
      </w:r>
      <w:r w:rsidRPr="00CD423C">
        <w:rPr>
          <w:bCs w:val="0"/>
          <w:sz w:val="24"/>
          <w:szCs w:val="24"/>
        </w:rPr>
        <w:t>Администрация Ленинградского района г. Калининграда</w:t>
      </w:r>
      <w:r w:rsidRPr="00CD423C">
        <w:rPr>
          <w:b w:val="0"/>
          <w:bCs w:val="0"/>
          <w:sz w:val="24"/>
          <w:szCs w:val="24"/>
        </w:rPr>
        <w:t>.</w:t>
      </w:r>
    </w:p>
    <w:p w:rsidR="00D37EFF" w:rsidRPr="00CD423C" w:rsidRDefault="00D37EFF" w:rsidP="009A5519">
      <w:pPr>
        <w:spacing w:before="0"/>
        <w:ind w:left="0" w:firstLine="567"/>
        <w:rPr>
          <w:b/>
          <w:sz w:val="24"/>
          <w:szCs w:val="24"/>
        </w:rPr>
      </w:pPr>
      <w:r w:rsidRPr="00CD423C">
        <w:rPr>
          <w:sz w:val="24"/>
          <w:szCs w:val="24"/>
        </w:rPr>
        <w:t xml:space="preserve">Номер свидетельства о государственной регистрации эмитента:  </w:t>
      </w:r>
      <w:r w:rsidRPr="00CD423C">
        <w:rPr>
          <w:b/>
          <w:sz w:val="24"/>
          <w:szCs w:val="24"/>
        </w:rPr>
        <w:t>000514828</w:t>
      </w:r>
    </w:p>
    <w:p w:rsidR="00A23348" w:rsidRDefault="00A23348" w:rsidP="009A5519">
      <w:pPr>
        <w:spacing w:before="0"/>
        <w:ind w:left="0" w:firstLine="567"/>
        <w:rPr>
          <w:b/>
          <w:sz w:val="24"/>
          <w:szCs w:val="24"/>
        </w:rPr>
      </w:pPr>
    </w:p>
    <w:p w:rsidR="00D37EFF" w:rsidRPr="00BD29F5" w:rsidRDefault="00D37EFF" w:rsidP="001A141B">
      <w:pPr>
        <w:pStyle w:val="3"/>
        <w:ind w:left="0" w:firstLine="567"/>
        <w:rPr>
          <w:b/>
          <w:sz w:val="24"/>
          <w:szCs w:val="24"/>
          <w:u w:val="none"/>
        </w:rPr>
      </w:pPr>
      <w:bookmarkStart w:id="27" w:name="_Toc205364336"/>
      <w:r w:rsidRPr="00BD29F5">
        <w:rPr>
          <w:b/>
          <w:sz w:val="24"/>
          <w:szCs w:val="24"/>
          <w:u w:val="none"/>
        </w:rPr>
        <w:t>3.1.3. Сведения о создании и развитии эмитента.</w:t>
      </w:r>
      <w:bookmarkEnd w:id="27"/>
    </w:p>
    <w:p w:rsidR="00D37EFF" w:rsidRPr="00CD423C" w:rsidRDefault="00D37EFF" w:rsidP="009A5519">
      <w:pPr>
        <w:spacing w:before="0"/>
        <w:ind w:left="0" w:firstLine="567"/>
        <w:jc w:val="both"/>
        <w:rPr>
          <w:sz w:val="24"/>
          <w:szCs w:val="24"/>
        </w:rPr>
      </w:pPr>
      <w:r w:rsidRPr="00CD423C">
        <w:rPr>
          <w:sz w:val="24"/>
          <w:szCs w:val="24"/>
        </w:rPr>
        <w:t>Приказом Министерства рыбной промышленности СССР в начале 1948 года в г.Калининграде было создано Балтийское строительно-монтажное управление «Балтрыбстрой» для строительства береговой полосы и перерабатывающих предприятий Балтийского государственного рыбного треста.</w:t>
      </w:r>
    </w:p>
    <w:p w:rsidR="00D37EFF" w:rsidRPr="00CD423C" w:rsidRDefault="00D37EFF" w:rsidP="009A5519">
      <w:pPr>
        <w:spacing w:before="0"/>
        <w:ind w:left="0" w:firstLine="567"/>
        <w:jc w:val="both"/>
        <w:rPr>
          <w:sz w:val="24"/>
          <w:szCs w:val="24"/>
        </w:rPr>
      </w:pPr>
      <w:r w:rsidRPr="00CD423C">
        <w:rPr>
          <w:sz w:val="24"/>
          <w:szCs w:val="24"/>
        </w:rPr>
        <w:t>Приказом № 52 от 16 мая 1948 года по управлению «Балтрыбстрой» был организован отдел автомобильного и гужевого транспорта.</w:t>
      </w:r>
    </w:p>
    <w:p w:rsidR="00D37EFF" w:rsidRPr="00CD423C" w:rsidRDefault="00D37EFF" w:rsidP="009A5519">
      <w:pPr>
        <w:spacing w:before="0"/>
        <w:ind w:left="0" w:firstLine="567"/>
        <w:jc w:val="both"/>
        <w:rPr>
          <w:sz w:val="24"/>
          <w:szCs w:val="24"/>
        </w:rPr>
      </w:pPr>
      <w:r w:rsidRPr="00CD423C">
        <w:rPr>
          <w:sz w:val="24"/>
          <w:szCs w:val="24"/>
        </w:rPr>
        <w:t xml:space="preserve">Постановление №1 Совнархоза Калининградского экономического административного района был организован строительный трест «Балтстройтрест», а отдел автомобильного и гужевого транспорта был реорганизован в </w:t>
      </w:r>
      <w:r w:rsidR="00F024A9" w:rsidRPr="00CD423C">
        <w:rPr>
          <w:sz w:val="24"/>
          <w:szCs w:val="24"/>
        </w:rPr>
        <w:t>машинопрокатную</w:t>
      </w:r>
      <w:r w:rsidRPr="00CD423C">
        <w:rPr>
          <w:sz w:val="24"/>
          <w:szCs w:val="24"/>
        </w:rPr>
        <w:t xml:space="preserve"> базу. Все автомашины и механизмы из строительных организаций города были переданы в распоряжение машинопрокатной базы. Эта база и явилась основой будущего Управления механизации.</w:t>
      </w:r>
    </w:p>
    <w:p w:rsidR="00D37EFF" w:rsidRPr="00CD423C" w:rsidRDefault="00D37EFF" w:rsidP="009A5519">
      <w:pPr>
        <w:spacing w:before="0"/>
        <w:ind w:left="0" w:firstLine="567"/>
        <w:jc w:val="both"/>
        <w:rPr>
          <w:sz w:val="24"/>
          <w:szCs w:val="24"/>
        </w:rPr>
      </w:pPr>
      <w:r w:rsidRPr="00CD423C">
        <w:rPr>
          <w:sz w:val="24"/>
          <w:szCs w:val="24"/>
        </w:rPr>
        <w:t>Распоряжением по Калининградскому Совнархозу с 03 января 1961 года машинопрокатная база была реорганизована в автобазу.</w:t>
      </w:r>
    </w:p>
    <w:p w:rsidR="00D37EFF" w:rsidRPr="00CD423C" w:rsidRDefault="00D37EFF" w:rsidP="009A5519">
      <w:pPr>
        <w:spacing w:before="0"/>
        <w:ind w:left="0" w:firstLine="567"/>
        <w:jc w:val="both"/>
        <w:rPr>
          <w:sz w:val="24"/>
          <w:szCs w:val="24"/>
        </w:rPr>
      </w:pPr>
      <w:r w:rsidRPr="00CD423C">
        <w:rPr>
          <w:sz w:val="24"/>
          <w:szCs w:val="24"/>
        </w:rPr>
        <w:t>Приказом № 208 по тресту «Балтстройтрест» от 21.09.</w:t>
      </w:r>
      <w:r w:rsidR="001A141B">
        <w:rPr>
          <w:sz w:val="24"/>
          <w:szCs w:val="24"/>
        </w:rPr>
        <w:t>19</w:t>
      </w:r>
      <w:r w:rsidRPr="00CD423C">
        <w:rPr>
          <w:sz w:val="24"/>
          <w:szCs w:val="24"/>
        </w:rPr>
        <w:t xml:space="preserve">62 года на основе </w:t>
      </w:r>
      <w:r w:rsidRPr="00CD423C">
        <w:rPr>
          <w:b/>
          <w:sz w:val="24"/>
          <w:szCs w:val="24"/>
        </w:rPr>
        <w:t xml:space="preserve">автобазы </w:t>
      </w:r>
      <w:r w:rsidR="00F024A9">
        <w:rPr>
          <w:b/>
          <w:sz w:val="24"/>
          <w:szCs w:val="24"/>
        </w:rPr>
        <w:t xml:space="preserve">                      </w:t>
      </w:r>
      <w:r w:rsidRPr="00CD423C">
        <w:rPr>
          <w:b/>
          <w:sz w:val="24"/>
          <w:szCs w:val="24"/>
        </w:rPr>
        <w:t>с 01 октября 1962 года было организовано Управление механизации</w:t>
      </w:r>
      <w:r w:rsidRPr="00CD423C">
        <w:rPr>
          <w:sz w:val="24"/>
          <w:szCs w:val="24"/>
        </w:rPr>
        <w:t xml:space="preserve">, которое располагалось на улицах Лесопильной и Ялтинской. </w:t>
      </w:r>
    </w:p>
    <w:p w:rsidR="00D37EFF" w:rsidRPr="00CD423C" w:rsidRDefault="00D37EFF" w:rsidP="009A5519">
      <w:pPr>
        <w:spacing w:before="0"/>
        <w:ind w:left="0" w:firstLine="567"/>
        <w:jc w:val="both"/>
        <w:rPr>
          <w:sz w:val="24"/>
          <w:szCs w:val="24"/>
        </w:rPr>
      </w:pPr>
      <w:r w:rsidRPr="00CD423C">
        <w:rPr>
          <w:sz w:val="24"/>
          <w:szCs w:val="24"/>
        </w:rPr>
        <w:t>Приказом № 1 от 01 октября 1962 по Управлению механизации было создано два прорабских участка:</w:t>
      </w:r>
    </w:p>
    <w:p w:rsidR="00D37EFF" w:rsidRPr="00CD423C" w:rsidRDefault="00D37EFF" w:rsidP="009A5519">
      <w:pPr>
        <w:spacing w:before="0"/>
        <w:ind w:left="0" w:firstLine="567"/>
        <w:jc w:val="both"/>
        <w:rPr>
          <w:sz w:val="24"/>
          <w:szCs w:val="24"/>
        </w:rPr>
      </w:pPr>
      <w:r w:rsidRPr="00CD423C">
        <w:rPr>
          <w:sz w:val="24"/>
          <w:szCs w:val="24"/>
        </w:rPr>
        <w:t>- участок №1- землеройных и грузоподъемных механизмов – 77 единиц;</w:t>
      </w:r>
    </w:p>
    <w:p w:rsidR="00D37EFF" w:rsidRPr="00CD423C" w:rsidRDefault="00D37EFF" w:rsidP="009A5519">
      <w:pPr>
        <w:spacing w:before="0"/>
        <w:ind w:left="0" w:firstLine="567"/>
        <w:jc w:val="both"/>
        <w:rPr>
          <w:sz w:val="24"/>
          <w:szCs w:val="24"/>
        </w:rPr>
      </w:pPr>
      <w:r w:rsidRPr="00CD423C">
        <w:rPr>
          <w:sz w:val="24"/>
          <w:szCs w:val="24"/>
        </w:rPr>
        <w:t>- участок №2 - башенных кранов - 20 единиц;</w:t>
      </w:r>
    </w:p>
    <w:p w:rsidR="00D37EFF" w:rsidRPr="00CD423C" w:rsidRDefault="00D37EFF" w:rsidP="009A5519">
      <w:pPr>
        <w:spacing w:before="0"/>
        <w:ind w:left="0" w:firstLine="567"/>
        <w:jc w:val="both"/>
        <w:rPr>
          <w:sz w:val="24"/>
          <w:szCs w:val="24"/>
        </w:rPr>
      </w:pPr>
      <w:r w:rsidRPr="00CD423C">
        <w:rPr>
          <w:sz w:val="24"/>
          <w:szCs w:val="24"/>
        </w:rPr>
        <w:t>- автоколонна в составе 130 автомашин и 22 автокранов.</w:t>
      </w:r>
    </w:p>
    <w:p w:rsidR="00D37EFF" w:rsidRPr="00CD423C" w:rsidRDefault="00D37EFF" w:rsidP="009A5519">
      <w:pPr>
        <w:spacing w:before="0"/>
        <w:ind w:left="0" w:firstLine="567"/>
        <w:jc w:val="both"/>
        <w:rPr>
          <w:sz w:val="24"/>
          <w:szCs w:val="24"/>
        </w:rPr>
      </w:pPr>
      <w:r w:rsidRPr="00CD423C">
        <w:rPr>
          <w:sz w:val="24"/>
          <w:szCs w:val="24"/>
        </w:rPr>
        <w:t>Приказом №101 от 05.03.</w:t>
      </w:r>
      <w:r w:rsidR="001A141B">
        <w:rPr>
          <w:sz w:val="24"/>
          <w:szCs w:val="24"/>
        </w:rPr>
        <w:t>19</w:t>
      </w:r>
      <w:r w:rsidRPr="00CD423C">
        <w:rPr>
          <w:sz w:val="24"/>
          <w:szCs w:val="24"/>
        </w:rPr>
        <w:t>63 г. по Минстрою Литовской ССР «Балтстройтрест» с 01.04.</w:t>
      </w:r>
      <w:r w:rsidR="001A141B">
        <w:rPr>
          <w:sz w:val="24"/>
          <w:szCs w:val="24"/>
        </w:rPr>
        <w:t>19</w:t>
      </w:r>
      <w:r w:rsidRPr="00CD423C">
        <w:rPr>
          <w:sz w:val="24"/>
          <w:szCs w:val="24"/>
        </w:rPr>
        <w:t>63 г переименован в трест «Калининградстрой». Управление механизации обеспечивало механизмами все строительные подразделения треста.</w:t>
      </w:r>
    </w:p>
    <w:p w:rsidR="00D37EFF" w:rsidRPr="00CD423C" w:rsidRDefault="00D37EFF" w:rsidP="009A5519">
      <w:pPr>
        <w:spacing w:before="0"/>
        <w:ind w:left="0" w:firstLine="567"/>
        <w:jc w:val="both"/>
        <w:rPr>
          <w:sz w:val="24"/>
          <w:szCs w:val="24"/>
        </w:rPr>
      </w:pPr>
      <w:r w:rsidRPr="00CD423C">
        <w:rPr>
          <w:sz w:val="24"/>
          <w:szCs w:val="24"/>
        </w:rPr>
        <w:t>С 23 мая 1964 года в Управление механизации из СМУ-7 были переведены 2 копровые установки, на базе которых был создан участок № 3 – сваебойных работ.</w:t>
      </w:r>
    </w:p>
    <w:p w:rsidR="00D37EFF" w:rsidRPr="00CD423C" w:rsidRDefault="00D37EFF" w:rsidP="009A5519">
      <w:pPr>
        <w:spacing w:before="0"/>
        <w:ind w:left="0" w:firstLine="567"/>
        <w:jc w:val="both"/>
        <w:rPr>
          <w:sz w:val="24"/>
          <w:szCs w:val="24"/>
        </w:rPr>
      </w:pPr>
      <w:r w:rsidRPr="00CD423C">
        <w:rPr>
          <w:sz w:val="24"/>
          <w:szCs w:val="24"/>
        </w:rPr>
        <w:t>Приказом № 138 от 14 мая 1964 года по Управлению механизации с 01 июня 1964 года организован участок по ремонту техники.</w:t>
      </w:r>
    </w:p>
    <w:p w:rsidR="00D37EFF" w:rsidRPr="00CD423C" w:rsidRDefault="00D37EFF" w:rsidP="009A5519">
      <w:pPr>
        <w:spacing w:before="0"/>
        <w:ind w:left="0" w:firstLine="567"/>
        <w:jc w:val="both"/>
        <w:rPr>
          <w:sz w:val="24"/>
          <w:szCs w:val="24"/>
        </w:rPr>
      </w:pPr>
      <w:r w:rsidRPr="00CD423C">
        <w:rPr>
          <w:sz w:val="24"/>
          <w:szCs w:val="24"/>
        </w:rPr>
        <w:t xml:space="preserve">Приказом № 144 с 05 мая 1965 года по Управлению механизации организован участок № 4 - </w:t>
      </w:r>
      <w:r w:rsidRPr="00CD423C">
        <w:rPr>
          <w:sz w:val="24"/>
          <w:szCs w:val="24"/>
        </w:rPr>
        <w:lastRenderedPageBreak/>
        <w:t>автокранов.</w:t>
      </w:r>
    </w:p>
    <w:p w:rsidR="00D37EFF" w:rsidRPr="00CD423C" w:rsidRDefault="00D37EFF" w:rsidP="009A5519">
      <w:pPr>
        <w:spacing w:before="0"/>
        <w:ind w:left="0" w:firstLine="567"/>
        <w:jc w:val="both"/>
        <w:rPr>
          <w:sz w:val="24"/>
          <w:szCs w:val="24"/>
        </w:rPr>
      </w:pPr>
      <w:r w:rsidRPr="00CD423C">
        <w:rPr>
          <w:sz w:val="24"/>
          <w:szCs w:val="24"/>
        </w:rPr>
        <w:t>В связи с тем, что техники стало много и ее надо было размещать, ремонтировать и т.д., Управлению механизации была выделена территория на Московском пр</w:t>
      </w:r>
      <w:r w:rsidR="00322493">
        <w:rPr>
          <w:sz w:val="24"/>
          <w:szCs w:val="24"/>
        </w:rPr>
        <w:t>оспек</w:t>
      </w:r>
      <w:r w:rsidRPr="00CD423C">
        <w:rPr>
          <w:sz w:val="24"/>
          <w:szCs w:val="24"/>
        </w:rPr>
        <w:t>те, 186 под производственную базу в апреле 1966 года.</w:t>
      </w:r>
    </w:p>
    <w:p w:rsidR="00D37EFF" w:rsidRPr="00CD423C" w:rsidRDefault="00D37EFF" w:rsidP="009A5519">
      <w:pPr>
        <w:spacing w:before="0"/>
        <w:ind w:left="0" w:firstLine="567"/>
        <w:jc w:val="both"/>
        <w:rPr>
          <w:sz w:val="24"/>
          <w:szCs w:val="24"/>
        </w:rPr>
      </w:pPr>
      <w:r w:rsidRPr="00CD423C">
        <w:rPr>
          <w:sz w:val="24"/>
          <w:szCs w:val="24"/>
        </w:rPr>
        <w:t>С 16 января 1969 года Управление механизации вошло в состав треста «Спецстроймеханизация».</w:t>
      </w:r>
    </w:p>
    <w:p w:rsidR="00D37EFF" w:rsidRPr="00CD423C" w:rsidRDefault="00D37EFF" w:rsidP="009A5519">
      <w:pPr>
        <w:spacing w:before="0"/>
        <w:ind w:left="0" w:firstLine="567"/>
        <w:jc w:val="both"/>
        <w:rPr>
          <w:sz w:val="24"/>
          <w:szCs w:val="24"/>
        </w:rPr>
      </w:pPr>
      <w:r w:rsidRPr="00CD423C">
        <w:rPr>
          <w:sz w:val="24"/>
          <w:szCs w:val="24"/>
        </w:rPr>
        <w:t>В июне 1978 года получены юридические документы на пользование землей (акт на бессрочное пользование землей от 06 июня 1978 года) на основании Решения № 42 Исполкома городского Совета народных депутатов от 08 февраля 1978 года</w:t>
      </w:r>
    </w:p>
    <w:p w:rsidR="00D37EFF" w:rsidRPr="00CD423C" w:rsidRDefault="00D37EFF" w:rsidP="009A5519">
      <w:pPr>
        <w:spacing w:before="0"/>
        <w:ind w:left="0" w:firstLine="567"/>
        <w:jc w:val="both"/>
        <w:rPr>
          <w:sz w:val="24"/>
          <w:szCs w:val="24"/>
        </w:rPr>
      </w:pPr>
      <w:r w:rsidRPr="00CD423C">
        <w:rPr>
          <w:sz w:val="24"/>
          <w:szCs w:val="24"/>
        </w:rPr>
        <w:t xml:space="preserve">С 01 февраля 1979 Калининградское управление строительства и входящие в его состав тресты были ликвидированы и организовано </w:t>
      </w:r>
      <w:r w:rsidRPr="00CD423C">
        <w:rPr>
          <w:b/>
          <w:sz w:val="24"/>
          <w:szCs w:val="24"/>
        </w:rPr>
        <w:t>производственное строительно-монтажное объединение «Калининградстрой»</w:t>
      </w:r>
      <w:r w:rsidRPr="00CD423C">
        <w:rPr>
          <w:sz w:val="24"/>
          <w:szCs w:val="24"/>
        </w:rPr>
        <w:t xml:space="preserve">. </w:t>
      </w:r>
    </w:p>
    <w:p w:rsidR="00D37EFF" w:rsidRPr="00CD423C" w:rsidRDefault="00D37EFF" w:rsidP="009A5519">
      <w:pPr>
        <w:spacing w:before="0"/>
        <w:ind w:left="0" w:firstLine="567"/>
        <w:jc w:val="both"/>
        <w:rPr>
          <w:sz w:val="24"/>
          <w:szCs w:val="24"/>
        </w:rPr>
      </w:pPr>
      <w:r w:rsidRPr="00CD423C">
        <w:rPr>
          <w:sz w:val="24"/>
          <w:szCs w:val="24"/>
        </w:rPr>
        <w:t>Управление механизации вошло в состав объединения «Калининградстрой» согласно приказу № 14 от 18 января 1979 года (приложение № 2) Министерства строительства СССР.</w:t>
      </w:r>
    </w:p>
    <w:p w:rsidR="00D37EFF" w:rsidRPr="00CD423C" w:rsidRDefault="00D37EFF" w:rsidP="009A5519">
      <w:pPr>
        <w:spacing w:before="0"/>
        <w:ind w:left="0" w:firstLine="567"/>
        <w:jc w:val="both"/>
        <w:rPr>
          <w:sz w:val="24"/>
          <w:szCs w:val="24"/>
        </w:rPr>
      </w:pPr>
      <w:r w:rsidRPr="00CD423C">
        <w:rPr>
          <w:sz w:val="24"/>
          <w:szCs w:val="24"/>
        </w:rPr>
        <w:t>01 июля 1987</w:t>
      </w:r>
      <w:r w:rsidR="00F024A9">
        <w:rPr>
          <w:sz w:val="24"/>
          <w:szCs w:val="24"/>
        </w:rPr>
        <w:t xml:space="preserve"> </w:t>
      </w:r>
      <w:r w:rsidRPr="00CD423C">
        <w:rPr>
          <w:sz w:val="24"/>
          <w:szCs w:val="24"/>
        </w:rPr>
        <w:t>г</w:t>
      </w:r>
      <w:r w:rsidR="00F024A9">
        <w:rPr>
          <w:sz w:val="24"/>
          <w:szCs w:val="24"/>
        </w:rPr>
        <w:t>ода</w:t>
      </w:r>
      <w:r w:rsidRPr="00CD423C">
        <w:rPr>
          <w:sz w:val="24"/>
          <w:szCs w:val="24"/>
        </w:rPr>
        <w:t xml:space="preserve"> в связи с реорганизацией в системе объединения «Калининградстрой» на базе ПМК-270 и Управления механизации создана организация «Управление механизации» (Пр.227 от 03.06.87г.).</w:t>
      </w:r>
    </w:p>
    <w:p w:rsidR="00D37EFF" w:rsidRPr="00CD423C" w:rsidRDefault="00D37EFF" w:rsidP="009A5519">
      <w:pPr>
        <w:spacing w:before="0"/>
        <w:ind w:left="0" w:firstLine="567"/>
        <w:jc w:val="both"/>
        <w:rPr>
          <w:sz w:val="24"/>
          <w:szCs w:val="24"/>
        </w:rPr>
      </w:pPr>
      <w:r w:rsidRPr="00CD423C">
        <w:rPr>
          <w:sz w:val="24"/>
          <w:szCs w:val="24"/>
        </w:rPr>
        <w:t>9 марта 1993 года решением Ленинградского районного совета г.Калининграда Управление механизации ПСМО «Калининградстрой» переименовано в ГП “Строймеханизация” (Пр.60 от 11.03.</w:t>
      </w:r>
      <w:r w:rsidR="001A141B">
        <w:rPr>
          <w:sz w:val="24"/>
          <w:szCs w:val="24"/>
        </w:rPr>
        <w:t>19</w:t>
      </w:r>
      <w:r w:rsidRPr="00CD423C">
        <w:rPr>
          <w:sz w:val="24"/>
          <w:szCs w:val="24"/>
        </w:rPr>
        <w:t>93г).</w:t>
      </w:r>
    </w:p>
    <w:p w:rsidR="00D37EFF" w:rsidRPr="00CD423C" w:rsidRDefault="00D37EFF" w:rsidP="009A5519">
      <w:pPr>
        <w:spacing w:before="0"/>
        <w:ind w:left="0" w:firstLine="567"/>
        <w:jc w:val="both"/>
        <w:rPr>
          <w:sz w:val="24"/>
          <w:szCs w:val="24"/>
        </w:rPr>
      </w:pPr>
      <w:r w:rsidRPr="00CD423C">
        <w:rPr>
          <w:sz w:val="24"/>
          <w:szCs w:val="24"/>
        </w:rPr>
        <w:t>18 ноября 1993 года на основании решения Администрации Ленинградского района г.Калининграда ГП “Строймеханизация” преобразовано в АООТ “Строймеханизация” (Пр.255 от 18.11.</w:t>
      </w:r>
      <w:r w:rsidR="001A141B">
        <w:rPr>
          <w:sz w:val="24"/>
          <w:szCs w:val="24"/>
        </w:rPr>
        <w:t>19</w:t>
      </w:r>
      <w:r w:rsidRPr="00CD423C">
        <w:rPr>
          <w:sz w:val="24"/>
          <w:szCs w:val="24"/>
        </w:rPr>
        <w:t>93 г.).</w:t>
      </w:r>
    </w:p>
    <w:p w:rsidR="00D37EFF" w:rsidRPr="00CD423C" w:rsidRDefault="00D37EFF" w:rsidP="009A5519">
      <w:pPr>
        <w:spacing w:before="0"/>
        <w:ind w:left="0" w:firstLine="567"/>
        <w:jc w:val="both"/>
        <w:rPr>
          <w:sz w:val="24"/>
          <w:szCs w:val="24"/>
        </w:rPr>
      </w:pPr>
      <w:r w:rsidRPr="00CD423C">
        <w:rPr>
          <w:sz w:val="24"/>
          <w:szCs w:val="24"/>
        </w:rPr>
        <w:t>27 июня 1996 года в связи с внесением изменений в Устав Общества, АООТ “Строймеханизация” переименовано в Открытое акционерное общество “Строймеханизация”.</w:t>
      </w:r>
    </w:p>
    <w:p w:rsidR="00D37EFF" w:rsidRPr="00CD423C" w:rsidRDefault="00D37EFF" w:rsidP="00F024A9">
      <w:pPr>
        <w:spacing w:before="0"/>
        <w:ind w:left="0" w:firstLine="567"/>
        <w:jc w:val="both"/>
        <w:rPr>
          <w:b/>
          <w:sz w:val="24"/>
          <w:szCs w:val="24"/>
        </w:rPr>
      </w:pPr>
      <w:r w:rsidRPr="00CD423C">
        <w:rPr>
          <w:b/>
          <w:sz w:val="24"/>
          <w:szCs w:val="24"/>
        </w:rPr>
        <w:t>Общество создано на неопределенный срок и существует с 18.11.1993 г.</w:t>
      </w:r>
    </w:p>
    <w:p w:rsidR="00D37EFF" w:rsidRPr="00CD423C" w:rsidRDefault="00D37EFF" w:rsidP="00F024A9">
      <w:pPr>
        <w:spacing w:before="0"/>
        <w:ind w:left="0" w:firstLine="567"/>
        <w:jc w:val="both"/>
        <w:rPr>
          <w:sz w:val="24"/>
          <w:szCs w:val="24"/>
        </w:rPr>
      </w:pPr>
      <w:r w:rsidRPr="00CD423C">
        <w:rPr>
          <w:b/>
          <w:sz w:val="24"/>
          <w:szCs w:val="24"/>
        </w:rPr>
        <w:t>Общество является юридическим лицом по законодательству Российской Федерации</w:t>
      </w:r>
      <w:r w:rsidRPr="00CD423C">
        <w:rPr>
          <w:sz w:val="24"/>
          <w:szCs w:val="24"/>
        </w:rPr>
        <w:t>.</w:t>
      </w:r>
    </w:p>
    <w:p w:rsidR="00D37EFF" w:rsidRPr="00CD423C" w:rsidRDefault="00D37EFF" w:rsidP="00F024A9">
      <w:pPr>
        <w:spacing w:before="0"/>
        <w:ind w:left="0" w:firstLine="567"/>
        <w:jc w:val="both"/>
        <w:rPr>
          <w:sz w:val="24"/>
          <w:szCs w:val="24"/>
        </w:rPr>
      </w:pPr>
      <w:r w:rsidRPr="00CD423C">
        <w:rPr>
          <w:sz w:val="24"/>
          <w:szCs w:val="24"/>
        </w:rPr>
        <w:t xml:space="preserve">Правовое положение Общества определяется Гражданским кодексом Российской </w:t>
      </w:r>
      <w:r w:rsidR="00F024A9">
        <w:rPr>
          <w:sz w:val="24"/>
          <w:szCs w:val="24"/>
        </w:rPr>
        <w:t>Ф</w:t>
      </w:r>
      <w:r w:rsidRPr="00CD423C">
        <w:rPr>
          <w:sz w:val="24"/>
          <w:szCs w:val="24"/>
        </w:rPr>
        <w:t>едерации, Федеральным законом «Об акционерных обществах», иными нормативными правовыми актами Российской Федерации, а также Уставом Общества.</w:t>
      </w:r>
    </w:p>
    <w:p w:rsidR="00D37EFF" w:rsidRPr="00CD423C" w:rsidRDefault="00D37EFF" w:rsidP="00F024A9">
      <w:pPr>
        <w:pStyle w:val="Heading3"/>
        <w:spacing w:before="0" w:after="0"/>
        <w:ind w:firstLine="567"/>
        <w:jc w:val="both"/>
        <w:rPr>
          <w:b w:val="0"/>
          <w:bCs w:val="0"/>
          <w:sz w:val="24"/>
          <w:szCs w:val="24"/>
        </w:rPr>
      </w:pPr>
      <w:r w:rsidRPr="00CD423C">
        <w:rPr>
          <w:bCs w:val="0"/>
          <w:sz w:val="24"/>
          <w:szCs w:val="24"/>
        </w:rPr>
        <w:t>Целями деятельности Общества являются</w:t>
      </w:r>
      <w:r w:rsidRPr="00CD423C">
        <w:rPr>
          <w:b w:val="0"/>
          <w:bCs w:val="0"/>
          <w:sz w:val="24"/>
          <w:szCs w:val="24"/>
        </w:rPr>
        <w:t xml:space="preserve"> расширение рынка строительных услуг, извлечение прибыли, рост стоимости акционерного капитала. В настоящее время Эмитент оказывает практически все виды работ и услуг строительной техникой и механизмами.</w:t>
      </w:r>
    </w:p>
    <w:p w:rsidR="00F024A9" w:rsidRDefault="00F024A9" w:rsidP="00F024A9">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28" w:name="_Toc205364337"/>
      <w:r w:rsidRPr="00CD423C">
        <w:rPr>
          <w:sz w:val="24"/>
          <w:szCs w:val="24"/>
        </w:rPr>
        <w:t>3.1.4. Контактная  информация.</w:t>
      </w:r>
      <w:bookmarkEnd w:id="28"/>
    </w:p>
    <w:p w:rsidR="00D37EFF" w:rsidRPr="00CD423C" w:rsidRDefault="00D37EFF" w:rsidP="00F024A9">
      <w:pPr>
        <w:spacing w:before="0"/>
        <w:ind w:left="0" w:firstLine="567"/>
        <w:jc w:val="both"/>
        <w:rPr>
          <w:sz w:val="24"/>
          <w:szCs w:val="24"/>
        </w:rPr>
      </w:pPr>
      <w:r w:rsidRPr="00CD423C">
        <w:rPr>
          <w:sz w:val="24"/>
          <w:szCs w:val="24"/>
        </w:rPr>
        <w:t xml:space="preserve">Место нахождения Открытого акционерного общества </w:t>
      </w:r>
      <w:r w:rsidRPr="00CD423C">
        <w:rPr>
          <w:b/>
          <w:sz w:val="24"/>
          <w:szCs w:val="24"/>
        </w:rPr>
        <w:t>«Строймеханизация»</w:t>
      </w:r>
      <w:r w:rsidRPr="00CD423C">
        <w:rPr>
          <w:sz w:val="24"/>
          <w:szCs w:val="24"/>
        </w:rPr>
        <w:t>:</w:t>
      </w:r>
    </w:p>
    <w:p w:rsidR="00D37EFF" w:rsidRPr="00CD423C" w:rsidRDefault="00D37EFF" w:rsidP="00F024A9">
      <w:pPr>
        <w:spacing w:before="0"/>
        <w:ind w:left="0" w:firstLine="567"/>
        <w:jc w:val="both"/>
        <w:rPr>
          <w:rStyle w:val="SUBST"/>
          <w:sz w:val="24"/>
          <w:szCs w:val="24"/>
        </w:rPr>
      </w:pPr>
      <w:r w:rsidRPr="00CD423C">
        <w:rPr>
          <w:rStyle w:val="SUBST"/>
          <w:sz w:val="24"/>
          <w:szCs w:val="24"/>
        </w:rPr>
        <w:t xml:space="preserve">236006, г. Калининград, Московский проспект, 186 </w:t>
      </w:r>
    </w:p>
    <w:p w:rsidR="00D37EFF" w:rsidRPr="00CD423C" w:rsidRDefault="00D37EFF" w:rsidP="00F024A9">
      <w:pPr>
        <w:spacing w:before="0"/>
        <w:ind w:left="0" w:firstLine="567"/>
        <w:jc w:val="both"/>
        <w:rPr>
          <w:rStyle w:val="SUBST"/>
          <w:sz w:val="24"/>
          <w:szCs w:val="24"/>
        </w:rPr>
      </w:pPr>
      <w:r w:rsidRPr="00CD423C">
        <w:rPr>
          <w:sz w:val="24"/>
          <w:szCs w:val="24"/>
        </w:rPr>
        <w:t xml:space="preserve">Почтовый адрес: </w:t>
      </w:r>
      <w:r w:rsidRPr="00CD423C">
        <w:rPr>
          <w:rStyle w:val="SUBST"/>
          <w:sz w:val="24"/>
          <w:szCs w:val="24"/>
        </w:rPr>
        <w:t xml:space="preserve">236006, г. Калининград, Московский проспект, 186 </w:t>
      </w:r>
    </w:p>
    <w:p w:rsidR="00D37EFF" w:rsidRPr="00CD423C" w:rsidRDefault="00D37EFF" w:rsidP="00F024A9">
      <w:pPr>
        <w:spacing w:before="0"/>
        <w:ind w:left="0" w:firstLine="567"/>
        <w:jc w:val="both"/>
        <w:rPr>
          <w:rStyle w:val="SUBST"/>
          <w:sz w:val="24"/>
          <w:szCs w:val="24"/>
        </w:rPr>
      </w:pPr>
      <w:r w:rsidRPr="00CD423C">
        <w:rPr>
          <w:sz w:val="24"/>
          <w:szCs w:val="24"/>
        </w:rPr>
        <w:t xml:space="preserve">Тел.: </w:t>
      </w:r>
      <w:r w:rsidRPr="00CD423C">
        <w:rPr>
          <w:rStyle w:val="SUBST"/>
          <w:sz w:val="24"/>
          <w:szCs w:val="24"/>
        </w:rPr>
        <w:t>8 (4012)987-002</w:t>
      </w:r>
      <w:r w:rsidRPr="00CD423C">
        <w:rPr>
          <w:sz w:val="24"/>
          <w:szCs w:val="24"/>
        </w:rPr>
        <w:t xml:space="preserve"> Факс: </w:t>
      </w:r>
      <w:r w:rsidRPr="00CD423C">
        <w:rPr>
          <w:rStyle w:val="SUBST"/>
          <w:sz w:val="24"/>
          <w:szCs w:val="24"/>
        </w:rPr>
        <w:t>8 (4012) 46-61-44</w:t>
      </w:r>
    </w:p>
    <w:p w:rsidR="00D37EFF" w:rsidRPr="00CD423C" w:rsidRDefault="00D37EFF" w:rsidP="00F024A9">
      <w:pPr>
        <w:spacing w:before="0"/>
        <w:ind w:left="0" w:firstLine="567"/>
        <w:jc w:val="both"/>
        <w:rPr>
          <w:b/>
          <w:sz w:val="24"/>
          <w:szCs w:val="24"/>
        </w:rPr>
      </w:pPr>
      <w:r w:rsidRPr="00CD423C">
        <w:rPr>
          <w:sz w:val="24"/>
          <w:szCs w:val="24"/>
        </w:rPr>
        <w:t>электронная почта</w:t>
      </w:r>
      <w:r w:rsidR="00F024A9">
        <w:rPr>
          <w:sz w:val="24"/>
          <w:szCs w:val="24"/>
        </w:rPr>
        <w:t xml:space="preserve"> </w:t>
      </w:r>
      <w:r w:rsidRPr="00CD423C">
        <w:rPr>
          <w:b/>
          <w:sz w:val="24"/>
          <w:szCs w:val="24"/>
          <w:lang w:val="en-US"/>
        </w:rPr>
        <w:t>S</w:t>
      </w:r>
      <w:r w:rsidRPr="00CD423C">
        <w:rPr>
          <w:b/>
          <w:sz w:val="24"/>
          <w:szCs w:val="24"/>
        </w:rPr>
        <w:t>М@</w:t>
      </w:r>
      <w:r w:rsidRPr="00CD423C">
        <w:rPr>
          <w:b/>
          <w:sz w:val="24"/>
          <w:szCs w:val="24"/>
          <w:lang w:val="en-US"/>
        </w:rPr>
        <w:t>gazinter</w:t>
      </w:r>
      <w:r w:rsidRPr="00CD423C">
        <w:rPr>
          <w:b/>
          <w:sz w:val="24"/>
          <w:szCs w:val="24"/>
        </w:rPr>
        <w:t>.</w:t>
      </w:r>
      <w:r w:rsidRPr="00CD423C">
        <w:rPr>
          <w:b/>
          <w:sz w:val="24"/>
          <w:szCs w:val="24"/>
          <w:lang w:val="en-US"/>
        </w:rPr>
        <w:t>net</w:t>
      </w:r>
    </w:p>
    <w:p w:rsidR="00D37EFF" w:rsidRPr="00CD423C" w:rsidRDefault="00D37EFF" w:rsidP="00F024A9">
      <w:pPr>
        <w:spacing w:before="0"/>
        <w:ind w:left="0" w:firstLine="567"/>
        <w:jc w:val="both"/>
        <w:rPr>
          <w:b/>
          <w:sz w:val="24"/>
          <w:szCs w:val="24"/>
        </w:rPr>
      </w:pPr>
      <w:r w:rsidRPr="00CD423C">
        <w:rPr>
          <w:sz w:val="24"/>
          <w:szCs w:val="24"/>
        </w:rPr>
        <w:t>Адрес страницы в сети Интернета:</w:t>
      </w:r>
      <w:r w:rsidR="00F024A9">
        <w:rPr>
          <w:sz w:val="24"/>
          <w:szCs w:val="24"/>
        </w:rPr>
        <w:t xml:space="preserve"> </w:t>
      </w:r>
      <w:r w:rsidRPr="00CD423C">
        <w:rPr>
          <w:b/>
          <w:sz w:val="24"/>
          <w:szCs w:val="24"/>
          <w:lang w:val="en-US"/>
        </w:rPr>
        <w:t>www</w:t>
      </w:r>
      <w:r w:rsidRPr="00CD423C">
        <w:rPr>
          <w:b/>
          <w:sz w:val="24"/>
          <w:szCs w:val="24"/>
        </w:rPr>
        <w:t>.</w:t>
      </w:r>
      <w:r w:rsidRPr="00CD423C">
        <w:rPr>
          <w:b/>
          <w:sz w:val="24"/>
          <w:szCs w:val="24"/>
          <w:lang w:val="en-US"/>
        </w:rPr>
        <w:t>stroimeh</w:t>
      </w:r>
      <w:r w:rsidRPr="00CD423C">
        <w:rPr>
          <w:b/>
          <w:sz w:val="24"/>
          <w:szCs w:val="24"/>
        </w:rPr>
        <w:t>.</w:t>
      </w:r>
      <w:r w:rsidRPr="00CD423C">
        <w:rPr>
          <w:b/>
          <w:sz w:val="24"/>
          <w:szCs w:val="24"/>
          <w:lang w:val="en-US"/>
        </w:rPr>
        <w:t>gazinter</w:t>
      </w:r>
      <w:r w:rsidRPr="00CD423C">
        <w:rPr>
          <w:b/>
          <w:sz w:val="24"/>
          <w:szCs w:val="24"/>
        </w:rPr>
        <w:t>.</w:t>
      </w:r>
      <w:r w:rsidRPr="00CD423C">
        <w:rPr>
          <w:b/>
          <w:sz w:val="24"/>
          <w:szCs w:val="24"/>
          <w:lang w:val="en-US"/>
        </w:rPr>
        <w:t>net</w:t>
      </w:r>
    </w:p>
    <w:p w:rsidR="00D37EFF" w:rsidRPr="00CD423C" w:rsidRDefault="00D37EFF" w:rsidP="00F024A9">
      <w:pPr>
        <w:spacing w:before="0"/>
        <w:ind w:left="0" w:firstLine="567"/>
        <w:jc w:val="both"/>
        <w:rPr>
          <w:sz w:val="24"/>
          <w:szCs w:val="24"/>
        </w:rPr>
      </w:pPr>
    </w:p>
    <w:p w:rsidR="00D37EFF" w:rsidRPr="00CD423C" w:rsidRDefault="00D37EFF" w:rsidP="00BD29F5">
      <w:pPr>
        <w:pStyle w:val="Heading3"/>
        <w:spacing w:before="0" w:after="0"/>
        <w:ind w:firstLine="567"/>
        <w:jc w:val="both"/>
        <w:outlineLvl w:val="2"/>
        <w:rPr>
          <w:rStyle w:val="SUBST"/>
          <w:b/>
          <w:sz w:val="24"/>
          <w:szCs w:val="24"/>
        </w:rPr>
      </w:pPr>
      <w:bookmarkStart w:id="29" w:name="_Toc205364338"/>
      <w:r w:rsidRPr="00CD423C">
        <w:rPr>
          <w:sz w:val="24"/>
          <w:szCs w:val="24"/>
        </w:rPr>
        <w:t>3.1.5. Идентификационный номер налогоплательщика</w:t>
      </w:r>
      <w:bookmarkEnd w:id="29"/>
      <w:r w:rsidRPr="00CD423C">
        <w:rPr>
          <w:sz w:val="24"/>
          <w:szCs w:val="24"/>
        </w:rPr>
        <w:t xml:space="preserve"> </w:t>
      </w:r>
    </w:p>
    <w:p w:rsidR="00F024A9" w:rsidRPr="00322493" w:rsidRDefault="00AB35E4" w:rsidP="00F024A9">
      <w:pPr>
        <w:pStyle w:val="Heading3"/>
        <w:spacing w:before="0" w:after="0"/>
        <w:ind w:firstLine="567"/>
        <w:jc w:val="both"/>
        <w:rPr>
          <w:i/>
          <w:sz w:val="24"/>
          <w:szCs w:val="24"/>
        </w:rPr>
      </w:pPr>
      <w:r w:rsidRPr="00322493">
        <w:rPr>
          <w:rStyle w:val="SUBST"/>
          <w:i w:val="0"/>
          <w:sz w:val="24"/>
          <w:szCs w:val="24"/>
        </w:rPr>
        <w:t>3903008687</w:t>
      </w:r>
    </w:p>
    <w:p w:rsidR="00AB35E4" w:rsidRDefault="00AB35E4" w:rsidP="00BD29F5">
      <w:pPr>
        <w:pStyle w:val="Heading3"/>
        <w:spacing w:before="0" w:after="0"/>
        <w:ind w:firstLine="567"/>
        <w:jc w:val="both"/>
        <w:outlineLvl w:val="2"/>
        <w:rPr>
          <w:sz w:val="24"/>
          <w:szCs w:val="24"/>
        </w:rPr>
      </w:pPr>
    </w:p>
    <w:p w:rsidR="00D37EFF" w:rsidRPr="00CD423C" w:rsidRDefault="00D37EFF" w:rsidP="00BD29F5">
      <w:pPr>
        <w:pStyle w:val="Heading3"/>
        <w:spacing w:before="0" w:after="0"/>
        <w:ind w:firstLine="567"/>
        <w:jc w:val="both"/>
        <w:outlineLvl w:val="2"/>
        <w:rPr>
          <w:sz w:val="24"/>
          <w:szCs w:val="24"/>
        </w:rPr>
      </w:pPr>
      <w:bookmarkStart w:id="30" w:name="_Toc205364339"/>
      <w:r w:rsidRPr="00CD423C">
        <w:rPr>
          <w:sz w:val="24"/>
          <w:szCs w:val="24"/>
        </w:rPr>
        <w:t>3.1.6. Филиалы и представительства эмитента.</w:t>
      </w:r>
      <w:bookmarkEnd w:id="30"/>
    </w:p>
    <w:p w:rsidR="00D37EFF" w:rsidRPr="00322493" w:rsidRDefault="00D37EFF" w:rsidP="00F024A9">
      <w:pPr>
        <w:spacing w:before="0"/>
        <w:ind w:left="0" w:firstLine="567"/>
        <w:jc w:val="both"/>
        <w:rPr>
          <w:rStyle w:val="SUBST"/>
          <w:b w:val="0"/>
          <w:i w:val="0"/>
          <w:sz w:val="24"/>
          <w:szCs w:val="24"/>
        </w:rPr>
      </w:pPr>
      <w:r w:rsidRPr="00322493">
        <w:rPr>
          <w:rStyle w:val="SUBST"/>
          <w:b w:val="0"/>
          <w:i w:val="0"/>
          <w:sz w:val="24"/>
          <w:szCs w:val="24"/>
        </w:rPr>
        <w:t>Филиалов и представительств не имеет</w:t>
      </w:r>
    </w:p>
    <w:p w:rsidR="00F024A9" w:rsidRPr="00CD423C" w:rsidRDefault="00F024A9" w:rsidP="00F024A9">
      <w:pPr>
        <w:spacing w:before="0"/>
        <w:ind w:left="0" w:firstLine="567"/>
        <w:jc w:val="both"/>
        <w:rPr>
          <w:rStyle w:val="SUBST"/>
          <w:sz w:val="24"/>
          <w:szCs w:val="24"/>
        </w:rPr>
      </w:pPr>
    </w:p>
    <w:p w:rsidR="00D37EFF" w:rsidRPr="00CD423C" w:rsidRDefault="00D37EFF" w:rsidP="00BD29F5">
      <w:pPr>
        <w:pStyle w:val="Heading3"/>
        <w:numPr>
          <w:ilvl w:val="1"/>
          <w:numId w:val="2"/>
        </w:numPr>
        <w:tabs>
          <w:tab w:val="left" w:pos="1134"/>
        </w:tabs>
        <w:spacing w:before="0" w:after="0"/>
        <w:ind w:left="0" w:firstLine="567"/>
        <w:jc w:val="both"/>
        <w:outlineLvl w:val="1"/>
        <w:rPr>
          <w:sz w:val="24"/>
          <w:szCs w:val="24"/>
        </w:rPr>
      </w:pPr>
      <w:bookmarkStart w:id="31" w:name="_Toc205364340"/>
      <w:r w:rsidRPr="00CD423C">
        <w:rPr>
          <w:sz w:val="24"/>
          <w:szCs w:val="24"/>
        </w:rPr>
        <w:t>Основная хозяйственная деятельность эмитента.</w:t>
      </w:r>
      <w:bookmarkEnd w:id="31"/>
    </w:p>
    <w:p w:rsidR="00594320" w:rsidRDefault="00594320" w:rsidP="00F024A9">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32" w:name="_Toc205364341"/>
      <w:r w:rsidRPr="00CD423C">
        <w:rPr>
          <w:sz w:val="24"/>
          <w:szCs w:val="24"/>
        </w:rPr>
        <w:t>3.2.1. Отраслевая принадлежность эмитента.</w:t>
      </w:r>
      <w:bookmarkEnd w:id="32"/>
    </w:p>
    <w:p w:rsidR="00D37EFF" w:rsidRPr="00322493" w:rsidRDefault="00D37EFF" w:rsidP="00F024A9">
      <w:pPr>
        <w:spacing w:before="0"/>
        <w:ind w:left="0" w:firstLine="567"/>
        <w:jc w:val="both"/>
        <w:rPr>
          <w:rStyle w:val="SUBST"/>
          <w:b w:val="0"/>
          <w:i w:val="0"/>
          <w:sz w:val="24"/>
          <w:szCs w:val="24"/>
        </w:rPr>
      </w:pPr>
      <w:r w:rsidRPr="00322493">
        <w:rPr>
          <w:sz w:val="24"/>
          <w:szCs w:val="24"/>
        </w:rPr>
        <w:t>Коды ОКОНХ:</w:t>
      </w:r>
      <w:r w:rsidRPr="00322493">
        <w:rPr>
          <w:b/>
          <w:i/>
          <w:sz w:val="24"/>
          <w:szCs w:val="24"/>
        </w:rPr>
        <w:t xml:space="preserve"> </w:t>
      </w:r>
      <w:r w:rsidRPr="00322493">
        <w:rPr>
          <w:rStyle w:val="SUBST"/>
          <w:b w:val="0"/>
          <w:i w:val="0"/>
          <w:sz w:val="24"/>
          <w:szCs w:val="24"/>
        </w:rPr>
        <w:t xml:space="preserve">45.21.1, 71.32, 45.50, 45.25.2, 60.24.1 </w:t>
      </w:r>
    </w:p>
    <w:p w:rsidR="00594320" w:rsidRDefault="00594320" w:rsidP="00F024A9">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33" w:name="_Toc205364342"/>
      <w:r w:rsidRPr="00CD423C">
        <w:rPr>
          <w:sz w:val="24"/>
          <w:szCs w:val="24"/>
        </w:rPr>
        <w:lastRenderedPageBreak/>
        <w:t>3.2.2. Основная хозяйственная деятельность эмитента.</w:t>
      </w:r>
      <w:bookmarkEnd w:id="33"/>
    </w:p>
    <w:p w:rsidR="00D37EFF" w:rsidRPr="00CD423C" w:rsidRDefault="00D37EFF" w:rsidP="00F024A9">
      <w:pPr>
        <w:pStyle w:val="Heading3"/>
        <w:spacing w:before="0" w:after="0"/>
        <w:ind w:firstLine="567"/>
        <w:jc w:val="both"/>
        <w:rPr>
          <w:b w:val="0"/>
          <w:bCs w:val="0"/>
          <w:sz w:val="24"/>
          <w:szCs w:val="24"/>
        </w:rPr>
      </w:pPr>
      <w:r w:rsidRPr="00CD423C">
        <w:rPr>
          <w:b w:val="0"/>
          <w:bCs w:val="0"/>
          <w:sz w:val="24"/>
          <w:szCs w:val="24"/>
        </w:rPr>
        <w:t>Основная хозяйственная деятельность эмитента, доля выручки от которой в общей сумме полученных доходов за третий  квартал составляет 100% , является общестроительные работы и услуги строительной техники.</w:t>
      </w:r>
    </w:p>
    <w:p w:rsidR="00594320" w:rsidRDefault="00594320" w:rsidP="00F024A9">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34" w:name="_Toc205364343"/>
      <w:r w:rsidRPr="00CD423C">
        <w:rPr>
          <w:sz w:val="24"/>
          <w:szCs w:val="24"/>
        </w:rPr>
        <w:t>3.2.3. Основные виды продукции (работ, услуг).</w:t>
      </w:r>
      <w:bookmarkEnd w:id="34"/>
    </w:p>
    <w:tbl>
      <w:tblPr>
        <w:tblW w:w="0" w:type="auto"/>
        <w:tblInd w:w="-72" w:type="dxa"/>
        <w:tblLayout w:type="fixed"/>
        <w:tblCellMar>
          <w:left w:w="70" w:type="dxa"/>
          <w:right w:w="70" w:type="dxa"/>
        </w:tblCellMar>
        <w:tblLook w:val="0000"/>
      </w:tblPr>
      <w:tblGrid>
        <w:gridCol w:w="5220"/>
        <w:gridCol w:w="4500"/>
      </w:tblGrid>
      <w:tr w:rsidR="00D37EFF" w:rsidRPr="00CD423C" w:rsidTr="00594320">
        <w:trPr>
          <w:trHeight w:val="240"/>
        </w:trPr>
        <w:tc>
          <w:tcPr>
            <w:tcW w:w="5220" w:type="dxa"/>
            <w:tcBorders>
              <w:top w:val="single" w:sz="4" w:space="0" w:color="auto"/>
              <w:left w:val="single" w:sz="4" w:space="0" w:color="auto"/>
              <w:bottom w:val="single" w:sz="4" w:space="0" w:color="auto"/>
              <w:right w:val="single" w:sz="4" w:space="0" w:color="auto"/>
            </w:tcBorders>
            <w:vAlign w:val="center"/>
          </w:tcPr>
          <w:p w:rsidR="00D37EFF" w:rsidRPr="00CD423C" w:rsidRDefault="00D37EFF" w:rsidP="00594320">
            <w:pPr>
              <w:pStyle w:val="ConsPlusCell"/>
              <w:widowControl/>
              <w:jc w:val="center"/>
              <w:rPr>
                <w:rFonts w:ascii="Times New Roman" w:hAnsi="Times New Roman" w:cs="Times New Roman"/>
                <w:sz w:val="24"/>
                <w:szCs w:val="24"/>
              </w:rPr>
            </w:pPr>
            <w:r w:rsidRPr="00CD423C">
              <w:rPr>
                <w:rFonts w:ascii="Times New Roman" w:hAnsi="Times New Roman" w:cs="Times New Roman"/>
                <w:sz w:val="24"/>
                <w:szCs w:val="24"/>
              </w:rPr>
              <w:t>Наименование показателя</w:t>
            </w:r>
          </w:p>
        </w:tc>
        <w:tc>
          <w:tcPr>
            <w:tcW w:w="4500" w:type="dxa"/>
            <w:tcBorders>
              <w:top w:val="single" w:sz="6" w:space="0" w:color="auto"/>
              <w:left w:val="single" w:sz="4" w:space="0" w:color="auto"/>
              <w:bottom w:val="single" w:sz="6" w:space="0" w:color="auto"/>
              <w:right w:val="single" w:sz="6" w:space="0" w:color="auto"/>
            </w:tcBorders>
            <w:vAlign w:val="center"/>
          </w:tcPr>
          <w:p w:rsidR="00D37EFF" w:rsidRPr="00CD423C" w:rsidRDefault="00D37EFF" w:rsidP="00594320">
            <w:pPr>
              <w:pStyle w:val="ConsPlusCell"/>
              <w:widowControl/>
              <w:jc w:val="center"/>
              <w:rPr>
                <w:rFonts w:ascii="Times New Roman" w:hAnsi="Times New Roman" w:cs="Times New Roman"/>
                <w:sz w:val="24"/>
                <w:szCs w:val="24"/>
              </w:rPr>
            </w:pPr>
            <w:r w:rsidRPr="00CD423C">
              <w:rPr>
                <w:rFonts w:ascii="Times New Roman" w:hAnsi="Times New Roman" w:cs="Times New Roman"/>
                <w:sz w:val="24"/>
                <w:szCs w:val="24"/>
              </w:rPr>
              <w:t>Отчетный период</w:t>
            </w:r>
          </w:p>
          <w:p w:rsidR="00D37EFF" w:rsidRPr="00CD423C" w:rsidRDefault="00D37EFF" w:rsidP="00594320">
            <w:pPr>
              <w:pStyle w:val="ConsPlusCell"/>
              <w:widowControl/>
              <w:ind w:hanging="45"/>
              <w:jc w:val="center"/>
              <w:rPr>
                <w:rFonts w:ascii="Times New Roman" w:hAnsi="Times New Roman" w:cs="Times New Roman"/>
                <w:sz w:val="24"/>
                <w:szCs w:val="24"/>
              </w:rPr>
            </w:pPr>
            <w:r w:rsidRPr="00CD423C">
              <w:rPr>
                <w:rFonts w:ascii="Times New Roman" w:hAnsi="Times New Roman" w:cs="Times New Roman"/>
                <w:sz w:val="24"/>
                <w:szCs w:val="24"/>
              </w:rPr>
              <w:t>6 месяцев 200</w:t>
            </w:r>
            <w:r w:rsidR="0017646F" w:rsidRPr="00CD423C">
              <w:rPr>
                <w:rFonts w:ascii="Times New Roman" w:hAnsi="Times New Roman" w:cs="Times New Roman"/>
                <w:sz w:val="24"/>
                <w:szCs w:val="24"/>
              </w:rPr>
              <w:t>8</w:t>
            </w:r>
            <w:r w:rsidRPr="00CD423C">
              <w:rPr>
                <w:rFonts w:ascii="Times New Roman" w:hAnsi="Times New Roman" w:cs="Times New Roman"/>
                <w:sz w:val="24"/>
                <w:szCs w:val="24"/>
              </w:rPr>
              <w:t xml:space="preserve"> г.</w:t>
            </w:r>
          </w:p>
        </w:tc>
      </w:tr>
      <w:tr w:rsidR="00D37EFF" w:rsidRPr="00CD423C" w:rsidTr="00594320">
        <w:trPr>
          <w:trHeight w:val="360"/>
        </w:trPr>
        <w:tc>
          <w:tcPr>
            <w:tcW w:w="5220" w:type="dxa"/>
            <w:tcBorders>
              <w:top w:val="single" w:sz="4" w:space="0" w:color="auto"/>
              <w:left w:val="single" w:sz="6" w:space="0" w:color="auto"/>
              <w:bottom w:val="single" w:sz="6" w:space="0" w:color="auto"/>
              <w:right w:val="single" w:sz="6" w:space="0" w:color="auto"/>
            </w:tcBorders>
          </w:tcPr>
          <w:p w:rsidR="00D37EFF" w:rsidRPr="00CD423C" w:rsidRDefault="00D37EFF" w:rsidP="001A141B">
            <w:pPr>
              <w:pStyle w:val="ConsPlusCell"/>
              <w:widowControl/>
              <w:rPr>
                <w:rFonts w:ascii="Times New Roman" w:hAnsi="Times New Roman" w:cs="Times New Roman"/>
                <w:sz w:val="24"/>
                <w:szCs w:val="24"/>
              </w:rPr>
            </w:pPr>
            <w:r w:rsidRPr="00CD423C">
              <w:rPr>
                <w:rFonts w:ascii="Times New Roman" w:hAnsi="Times New Roman" w:cs="Times New Roman"/>
                <w:sz w:val="24"/>
                <w:szCs w:val="24"/>
              </w:rPr>
              <w:t>Объем выручки от продажи продукции (работ,</w:t>
            </w:r>
            <w:r w:rsidRPr="00CD423C">
              <w:rPr>
                <w:rFonts w:ascii="Times New Roman" w:hAnsi="Times New Roman" w:cs="Times New Roman"/>
                <w:sz w:val="24"/>
                <w:szCs w:val="24"/>
              </w:rPr>
              <w:br/>
              <w:t xml:space="preserve">услуг), руб. </w:t>
            </w:r>
          </w:p>
        </w:tc>
        <w:tc>
          <w:tcPr>
            <w:tcW w:w="4500" w:type="dxa"/>
            <w:tcBorders>
              <w:top w:val="single" w:sz="6" w:space="0" w:color="auto"/>
              <w:left w:val="single" w:sz="6" w:space="0" w:color="auto"/>
              <w:bottom w:val="single" w:sz="6" w:space="0" w:color="auto"/>
              <w:right w:val="single" w:sz="6" w:space="0" w:color="auto"/>
            </w:tcBorders>
            <w:vAlign w:val="center"/>
          </w:tcPr>
          <w:p w:rsidR="00D37EFF" w:rsidRPr="00CD423C" w:rsidRDefault="0017646F" w:rsidP="00594320">
            <w:pPr>
              <w:pStyle w:val="ConsPlusCell"/>
              <w:widowControl/>
              <w:jc w:val="center"/>
              <w:rPr>
                <w:rFonts w:ascii="Times New Roman" w:hAnsi="Times New Roman" w:cs="Times New Roman"/>
                <w:sz w:val="24"/>
                <w:szCs w:val="24"/>
              </w:rPr>
            </w:pPr>
            <w:r w:rsidRPr="00CD423C">
              <w:rPr>
                <w:rFonts w:ascii="Times New Roman" w:hAnsi="Times New Roman" w:cs="Times New Roman"/>
                <w:sz w:val="24"/>
                <w:szCs w:val="24"/>
              </w:rPr>
              <w:t>14761000</w:t>
            </w:r>
          </w:p>
        </w:tc>
      </w:tr>
      <w:tr w:rsidR="00D37EFF" w:rsidRPr="00CD423C" w:rsidTr="00594320">
        <w:trPr>
          <w:trHeight w:val="240"/>
        </w:trPr>
        <w:tc>
          <w:tcPr>
            <w:tcW w:w="5220" w:type="dxa"/>
            <w:tcBorders>
              <w:top w:val="single" w:sz="6" w:space="0" w:color="auto"/>
              <w:left w:val="single" w:sz="6" w:space="0" w:color="auto"/>
              <w:bottom w:val="single" w:sz="6" w:space="0" w:color="auto"/>
              <w:right w:val="single" w:sz="6" w:space="0" w:color="auto"/>
            </w:tcBorders>
          </w:tcPr>
          <w:p w:rsidR="00D37EFF" w:rsidRPr="00CD423C" w:rsidRDefault="00D37EFF" w:rsidP="001A141B">
            <w:pPr>
              <w:pStyle w:val="ConsPlusCell"/>
              <w:widowControl/>
              <w:rPr>
                <w:rFonts w:ascii="Times New Roman" w:hAnsi="Times New Roman" w:cs="Times New Roman"/>
                <w:sz w:val="24"/>
                <w:szCs w:val="24"/>
              </w:rPr>
            </w:pPr>
            <w:r w:rsidRPr="00CD423C">
              <w:rPr>
                <w:rFonts w:ascii="Times New Roman" w:hAnsi="Times New Roman" w:cs="Times New Roman"/>
                <w:sz w:val="24"/>
                <w:szCs w:val="24"/>
              </w:rPr>
              <w:t>Доля от общего объема выручки, %</w:t>
            </w:r>
          </w:p>
        </w:tc>
        <w:tc>
          <w:tcPr>
            <w:tcW w:w="4500" w:type="dxa"/>
            <w:tcBorders>
              <w:top w:val="single" w:sz="6" w:space="0" w:color="auto"/>
              <w:left w:val="single" w:sz="6" w:space="0" w:color="auto"/>
              <w:bottom w:val="single" w:sz="6" w:space="0" w:color="auto"/>
              <w:right w:val="single" w:sz="6" w:space="0" w:color="auto"/>
            </w:tcBorders>
            <w:vAlign w:val="center"/>
          </w:tcPr>
          <w:p w:rsidR="00D37EFF" w:rsidRPr="00CD423C" w:rsidRDefault="00D37EFF" w:rsidP="00594320">
            <w:pPr>
              <w:pStyle w:val="ConsPlusCell"/>
              <w:widowControl/>
              <w:jc w:val="center"/>
              <w:rPr>
                <w:rFonts w:ascii="Times New Roman" w:hAnsi="Times New Roman" w:cs="Times New Roman"/>
                <w:sz w:val="24"/>
                <w:szCs w:val="24"/>
              </w:rPr>
            </w:pPr>
            <w:r w:rsidRPr="00CD423C">
              <w:rPr>
                <w:rFonts w:ascii="Times New Roman" w:hAnsi="Times New Roman" w:cs="Times New Roman"/>
                <w:sz w:val="24"/>
                <w:szCs w:val="24"/>
              </w:rPr>
              <w:t>100</w:t>
            </w:r>
          </w:p>
        </w:tc>
      </w:tr>
    </w:tbl>
    <w:p w:rsidR="00594320" w:rsidRDefault="00594320" w:rsidP="009A5519">
      <w:pPr>
        <w:pStyle w:val="Heading3"/>
        <w:spacing w:before="0" w:after="0"/>
        <w:ind w:firstLine="567"/>
        <w:rPr>
          <w:sz w:val="24"/>
          <w:szCs w:val="24"/>
        </w:rPr>
      </w:pPr>
    </w:p>
    <w:p w:rsidR="00D37EFF" w:rsidRPr="00CD423C" w:rsidRDefault="00F60F72" w:rsidP="009A5519">
      <w:pPr>
        <w:pStyle w:val="Heading3"/>
        <w:spacing w:before="0" w:after="0"/>
        <w:ind w:firstLine="567"/>
        <w:rPr>
          <w:sz w:val="24"/>
          <w:szCs w:val="24"/>
        </w:rPr>
      </w:pPr>
      <w:r w:rsidRPr="00CD423C">
        <w:rPr>
          <w:sz w:val="24"/>
          <w:szCs w:val="24"/>
        </w:rPr>
        <w:t>Структура затрат</w:t>
      </w:r>
    </w:p>
    <w:tbl>
      <w:tblPr>
        <w:tblStyle w:val="af"/>
        <w:tblW w:w="0" w:type="auto"/>
        <w:tblLook w:val="01E0"/>
      </w:tblPr>
      <w:tblGrid>
        <w:gridCol w:w="5778"/>
        <w:gridCol w:w="4527"/>
      </w:tblGrid>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r w:rsidRPr="00CD423C">
              <w:rPr>
                <w:b w:val="0"/>
                <w:bCs w:val="0"/>
                <w:sz w:val="24"/>
                <w:szCs w:val="24"/>
              </w:rPr>
              <w:t>Наименование статьи затрат</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r w:rsidRPr="00CD423C">
              <w:rPr>
                <w:b w:val="0"/>
                <w:bCs w:val="0"/>
                <w:sz w:val="24"/>
                <w:szCs w:val="24"/>
              </w:rPr>
              <w:t>Отчетный период 1полугодие 200</w:t>
            </w:r>
            <w:r w:rsidR="00F60F72" w:rsidRPr="00CD423C">
              <w:rPr>
                <w:b w:val="0"/>
                <w:bCs w:val="0"/>
                <w:sz w:val="24"/>
                <w:szCs w:val="24"/>
              </w:rPr>
              <w:t>8</w:t>
            </w:r>
            <w:r w:rsidRPr="00CD423C">
              <w:rPr>
                <w:b w:val="0"/>
                <w:bCs w:val="0"/>
                <w:sz w:val="24"/>
                <w:szCs w:val="24"/>
              </w:rPr>
              <w:t xml:space="preserve"> г</w:t>
            </w:r>
            <w:r w:rsidR="00594320">
              <w:rPr>
                <w:b w:val="0"/>
                <w:bCs w:val="0"/>
                <w:sz w:val="24"/>
                <w:szCs w:val="24"/>
              </w:rPr>
              <w:t>.</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Сырье и материалы,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3,61</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Приобретенные комплектующие изделия, полуфабрикаты, %</w:t>
            </w:r>
          </w:p>
        </w:tc>
        <w:tc>
          <w:tcPr>
            <w:tcW w:w="4527" w:type="dxa"/>
            <w:tcBorders>
              <w:top w:val="single" w:sz="4" w:space="0" w:color="auto"/>
              <w:left w:val="single" w:sz="4" w:space="0" w:color="auto"/>
              <w:bottom w:val="single" w:sz="4" w:space="0" w:color="auto"/>
              <w:right w:val="single" w:sz="4" w:space="0" w:color="auto"/>
            </w:tcBorders>
          </w:tcPr>
          <w:p w:rsidR="00F60F72" w:rsidRPr="00CD423C" w:rsidRDefault="00F60F72" w:rsidP="00594320">
            <w:pPr>
              <w:pStyle w:val="Heading3"/>
              <w:spacing w:before="0" w:after="0"/>
              <w:jc w:val="center"/>
              <w:rPr>
                <w:b w:val="0"/>
                <w:bCs w:val="0"/>
                <w:sz w:val="24"/>
                <w:szCs w:val="24"/>
              </w:rPr>
            </w:pPr>
            <w:r w:rsidRPr="00CD423C">
              <w:rPr>
                <w:b w:val="0"/>
                <w:bCs w:val="0"/>
                <w:sz w:val="24"/>
                <w:szCs w:val="24"/>
              </w:rPr>
              <w:t>3,19</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Работы и услуги производственного характера, выполненные сторонними организациями,%</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11,39</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Топливо,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6,74</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Энергия,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Затраты на оплату труда,%</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36,14</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Проценты по кредитам,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r w:rsidRPr="00CD423C">
              <w:rPr>
                <w:b w:val="0"/>
                <w:bCs w:val="0"/>
                <w:sz w:val="24"/>
                <w:szCs w:val="24"/>
              </w:rPr>
              <w:t>-</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Арендная плата,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18,19</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Отчисления на социальные нужды,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9,13</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Амортизация основных средств,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F60F72" w:rsidP="00594320">
            <w:pPr>
              <w:pStyle w:val="Heading3"/>
              <w:spacing w:before="0" w:after="0"/>
              <w:jc w:val="center"/>
              <w:rPr>
                <w:b w:val="0"/>
                <w:bCs w:val="0"/>
                <w:sz w:val="24"/>
                <w:szCs w:val="24"/>
              </w:rPr>
            </w:pPr>
            <w:r w:rsidRPr="00CD423C">
              <w:rPr>
                <w:b w:val="0"/>
                <w:bCs w:val="0"/>
                <w:sz w:val="24"/>
                <w:szCs w:val="24"/>
              </w:rPr>
              <w:t>0,92</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Налоги включаемые в себестоимость продукции,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r w:rsidRPr="00CD423C">
              <w:rPr>
                <w:b w:val="0"/>
                <w:bCs w:val="0"/>
                <w:sz w:val="24"/>
                <w:szCs w:val="24"/>
              </w:rPr>
              <w:t>0</w:t>
            </w:r>
            <w:r w:rsidR="00F60F72" w:rsidRPr="00CD423C">
              <w:rPr>
                <w:b w:val="0"/>
                <w:bCs w:val="0"/>
                <w:sz w:val="24"/>
                <w:szCs w:val="24"/>
              </w:rPr>
              <w:t>,48</w:t>
            </w:r>
          </w:p>
        </w:tc>
      </w:tr>
      <w:tr w:rsidR="00D37EFF" w:rsidRPr="00CD423C" w:rsidTr="00594320">
        <w:trPr>
          <w:trHeight w:val="2074"/>
        </w:trPr>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Прочие затраты (пояснить), %</w:t>
            </w:r>
          </w:p>
          <w:p w:rsidR="00D37EFF" w:rsidRPr="00CD423C" w:rsidRDefault="00D37EFF" w:rsidP="00594320">
            <w:pPr>
              <w:pStyle w:val="Heading3"/>
              <w:spacing w:before="0" w:after="0"/>
              <w:rPr>
                <w:b w:val="0"/>
                <w:bCs w:val="0"/>
                <w:sz w:val="24"/>
                <w:szCs w:val="24"/>
              </w:rPr>
            </w:pPr>
            <w:r w:rsidRPr="00CD423C">
              <w:rPr>
                <w:b w:val="0"/>
                <w:bCs w:val="0"/>
                <w:sz w:val="24"/>
                <w:szCs w:val="24"/>
              </w:rPr>
              <w:t>Амортизация по нематериальным активам, %</w:t>
            </w:r>
          </w:p>
          <w:p w:rsidR="00D37EFF" w:rsidRPr="00CD423C" w:rsidRDefault="00D37EFF" w:rsidP="00594320">
            <w:pPr>
              <w:pStyle w:val="Heading3"/>
              <w:spacing w:before="0" w:after="0"/>
              <w:rPr>
                <w:b w:val="0"/>
                <w:bCs w:val="0"/>
                <w:sz w:val="24"/>
                <w:szCs w:val="24"/>
              </w:rPr>
            </w:pPr>
            <w:r w:rsidRPr="00CD423C">
              <w:rPr>
                <w:b w:val="0"/>
                <w:bCs w:val="0"/>
                <w:sz w:val="24"/>
                <w:szCs w:val="24"/>
              </w:rPr>
              <w:t>Вознаграждения за рационализаторские предложения, %</w:t>
            </w:r>
          </w:p>
          <w:p w:rsidR="00D37EFF" w:rsidRPr="00CD423C" w:rsidRDefault="00D37EFF" w:rsidP="00594320">
            <w:pPr>
              <w:pStyle w:val="Heading3"/>
              <w:spacing w:before="0" w:after="0"/>
              <w:rPr>
                <w:b w:val="0"/>
                <w:bCs w:val="0"/>
                <w:sz w:val="24"/>
                <w:szCs w:val="24"/>
              </w:rPr>
            </w:pPr>
            <w:r w:rsidRPr="00CD423C">
              <w:rPr>
                <w:b w:val="0"/>
                <w:bCs w:val="0"/>
                <w:sz w:val="24"/>
                <w:szCs w:val="24"/>
              </w:rPr>
              <w:t>Обязательные страховые платежи, %</w:t>
            </w:r>
          </w:p>
          <w:p w:rsidR="00D37EFF" w:rsidRPr="00CD423C" w:rsidRDefault="00D37EFF" w:rsidP="00594320">
            <w:pPr>
              <w:pStyle w:val="Heading3"/>
              <w:spacing w:before="0" w:after="0"/>
              <w:rPr>
                <w:b w:val="0"/>
                <w:bCs w:val="0"/>
                <w:sz w:val="24"/>
                <w:szCs w:val="24"/>
              </w:rPr>
            </w:pPr>
            <w:r w:rsidRPr="00CD423C">
              <w:rPr>
                <w:b w:val="0"/>
                <w:bCs w:val="0"/>
                <w:sz w:val="24"/>
                <w:szCs w:val="24"/>
              </w:rPr>
              <w:t>Представительские расходы, %</w:t>
            </w:r>
          </w:p>
          <w:p w:rsidR="00D37EFF" w:rsidRPr="00CD423C" w:rsidRDefault="00D37EFF" w:rsidP="00594320">
            <w:pPr>
              <w:pStyle w:val="Heading3"/>
              <w:spacing w:before="0" w:after="0"/>
              <w:rPr>
                <w:b w:val="0"/>
                <w:bCs w:val="0"/>
                <w:sz w:val="24"/>
                <w:szCs w:val="24"/>
              </w:rPr>
            </w:pPr>
            <w:r w:rsidRPr="00CD423C">
              <w:rPr>
                <w:b w:val="0"/>
                <w:bCs w:val="0"/>
                <w:sz w:val="24"/>
                <w:szCs w:val="24"/>
              </w:rPr>
              <w:t>Иное, %</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p>
          <w:p w:rsidR="00D37EFF" w:rsidRPr="00CD423C" w:rsidRDefault="00D37EFF" w:rsidP="00594320">
            <w:pPr>
              <w:pStyle w:val="Heading3"/>
              <w:spacing w:before="0" w:after="0"/>
              <w:jc w:val="center"/>
              <w:rPr>
                <w:b w:val="0"/>
                <w:bCs w:val="0"/>
                <w:sz w:val="24"/>
                <w:szCs w:val="24"/>
              </w:rPr>
            </w:pPr>
          </w:p>
          <w:p w:rsidR="00D37EFF" w:rsidRPr="00CD423C" w:rsidRDefault="00D37EFF" w:rsidP="00594320">
            <w:pPr>
              <w:pStyle w:val="Heading3"/>
              <w:spacing w:before="0" w:after="0"/>
              <w:jc w:val="center"/>
              <w:rPr>
                <w:b w:val="0"/>
                <w:bCs w:val="0"/>
                <w:sz w:val="24"/>
                <w:szCs w:val="24"/>
              </w:rPr>
            </w:pPr>
          </w:p>
          <w:p w:rsidR="00D37EFF" w:rsidRPr="00CD423C" w:rsidRDefault="00D37EFF" w:rsidP="00594320">
            <w:pPr>
              <w:pStyle w:val="Heading3"/>
              <w:spacing w:before="0" w:after="0"/>
              <w:jc w:val="center"/>
              <w:rPr>
                <w:b w:val="0"/>
                <w:bCs w:val="0"/>
                <w:sz w:val="24"/>
                <w:szCs w:val="24"/>
              </w:rPr>
            </w:pPr>
          </w:p>
          <w:p w:rsidR="00D37EFF" w:rsidRPr="00CD423C" w:rsidRDefault="00D37EFF" w:rsidP="00594320">
            <w:pPr>
              <w:pStyle w:val="Heading3"/>
              <w:spacing w:before="0" w:after="0"/>
              <w:jc w:val="center"/>
              <w:rPr>
                <w:b w:val="0"/>
                <w:bCs w:val="0"/>
                <w:sz w:val="24"/>
                <w:szCs w:val="24"/>
              </w:rPr>
            </w:pPr>
          </w:p>
          <w:p w:rsidR="00F60F72" w:rsidRPr="00CD423C" w:rsidRDefault="00F60F72" w:rsidP="00594320">
            <w:pPr>
              <w:pStyle w:val="Heading3"/>
              <w:spacing w:before="0" w:after="0"/>
              <w:jc w:val="center"/>
              <w:rPr>
                <w:b w:val="0"/>
                <w:bCs w:val="0"/>
                <w:sz w:val="24"/>
                <w:szCs w:val="24"/>
              </w:rPr>
            </w:pPr>
            <w:r w:rsidRPr="00CD423C">
              <w:rPr>
                <w:b w:val="0"/>
                <w:bCs w:val="0"/>
                <w:sz w:val="24"/>
                <w:szCs w:val="24"/>
              </w:rPr>
              <w:t>10,21</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Итого: затраты на производство и продажу продукции (работ, услуг) ( себестоимость),%</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jc w:val="center"/>
              <w:rPr>
                <w:b w:val="0"/>
                <w:bCs w:val="0"/>
                <w:sz w:val="24"/>
                <w:szCs w:val="24"/>
              </w:rPr>
            </w:pPr>
            <w:r w:rsidRPr="00CD423C">
              <w:rPr>
                <w:b w:val="0"/>
                <w:bCs w:val="0"/>
                <w:sz w:val="24"/>
                <w:szCs w:val="24"/>
              </w:rPr>
              <w:t>100</w:t>
            </w:r>
          </w:p>
        </w:tc>
      </w:tr>
      <w:tr w:rsidR="00D37EFF" w:rsidRPr="00CD423C" w:rsidTr="00594320">
        <w:tc>
          <w:tcPr>
            <w:tcW w:w="5778"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Справочно: выручка от продажи продукции (работ, услуг),% к себестоимости</w:t>
            </w:r>
          </w:p>
        </w:tc>
        <w:tc>
          <w:tcPr>
            <w:tcW w:w="4527" w:type="dxa"/>
            <w:tcBorders>
              <w:top w:val="single" w:sz="4" w:space="0" w:color="auto"/>
              <w:left w:val="single" w:sz="4" w:space="0" w:color="auto"/>
              <w:bottom w:val="single" w:sz="4" w:space="0" w:color="auto"/>
              <w:right w:val="single" w:sz="4" w:space="0" w:color="auto"/>
            </w:tcBorders>
          </w:tcPr>
          <w:p w:rsidR="00D37EFF" w:rsidRPr="00CD423C" w:rsidRDefault="00CB6E25" w:rsidP="00594320">
            <w:pPr>
              <w:pStyle w:val="Heading3"/>
              <w:spacing w:before="0" w:after="0"/>
              <w:jc w:val="center"/>
              <w:rPr>
                <w:b w:val="0"/>
                <w:bCs w:val="0"/>
                <w:sz w:val="24"/>
                <w:szCs w:val="24"/>
              </w:rPr>
            </w:pPr>
            <w:r w:rsidRPr="00CD423C">
              <w:rPr>
                <w:b w:val="0"/>
                <w:bCs w:val="0"/>
                <w:sz w:val="24"/>
                <w:szCs w:val="24"/>
              </w:rPr>
              <w:t>1,09</w:t>
            </w:r>
          </w:p>
        </w:tc>
      </w:tr>
    </w:tbl>
    <w:p w:rsidR="00D37EFF" w:rsidRPr="00CD423C" w:rsidRDefault="00D37EFF" w:rsidP="00594320">
      <w:pPr>
        <w:pStyle w:val="Heading3"/>
        <w:spacing w:before="0" w:after="0"/>
        <w:ind w:firstLine="567"/>
        <w:jc w:val="both"/>
        <w:rPr>
          <w:b w:val="0"/>
          <w:bCs w:val="0"/>
          <w:sz w:val="24"/>
          <w:szCs w:val="24"/>
        </w:rPr>
      </w:pPr>
      <w:r w:rsidRPr="00CD423C">
        <w:rPr>
          <w:b w:val="0"/>
          <w:bCs w:val="0"/>
          <w:sz w:val="24"/>
          <w:szCs w:val="24"/>
        </w:rPr>
        <w:t xml:space="preserve">Бухгалтерская отчетность и расчеты, отраженные в настоящем пункте, произведены в соответствии со стандартами. </w:t>
      </w:r>
    </w:p>
    <w:p w:rsidR="00594320" w:rsidRDefault="00594320" w:rsidP="00594320">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35" w:name="_Toc205364344"/>
      <w:r w:rsidRPr="00CD423C">
        <w:rPr>
          <w:sz w:val="24"/>
          <w:szCs w:val="24"/>
        </w:rPr>
        <w:t>3.2.4. Сырье (материалы) и поставщики эмитента</w:t>
      </w:r>
      <w:bookmarkEnd w:id="35"/>
    </w:p>
    <w:p w:rsidR="00D37EFF" w:rsidRPr="00CD423C" w:rsidRDefault="00D37EFF" w:rsidP="00594320">
      <w:pPr>
        <w:pStyle w:val="Heading3"/>
        <w:spacing w:before="0" w:after="0"/>
        <w:ind w:firstLine="567"/>
        <w:jc w:val="both"/>
        <w:rPr>
          <w:b w:val="0"/>
          <w:bCs w:val="0"/>
          <w:sz w:val="24"/>
          <w:szCs w:val="24"/>
        </w:rPr>
      </w:pPr>
      <w:r w:rsidRPr="00CD423C">
        <w:rPr>
          <w:b w:val="0"/>
          <w:bCs w:val="0"/>
          <w:sz w:val="24"/>
          <w:szCs w:val="24"/>
        </w:rPr>
        <w:t>Сырьевых ресурсов в производстве строительных услуг не используется.</w:t>
      </w:r>
    </w:p>
    <w:p w:rsidR="00594320" w:rsidRDefault="00594320" w:rsidP="00594320">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2"/>
        <w:rPr>
          <w:sz w:val="24"/>
          <w:szCs w:val="24"/>
        </w:rPr>
      </w:pPr>
      <w:bookmarkStart w:id="36" w:name="_Toc205364345"/>
      <w:r w:rsidRPr="00CD423C">
        <w:rPr>
          <w:sz w:val="24"/>
          <w:szCs w:val="24"/>
        </w:rPr>
        <w:t>3.2.5. Рынки сбыта продукции (работ, услуг) эмитента.</w:t>
      </w:r>
      <w:bookmarkEnd w:id="36"/>
    </w:p>
    <w:p w:rsidR="00D37EFF" w:rsidRPr="00CD423C" w:rsidRDefault="00D37EFF" w:rsidP="00594320">
      <w:pPr>
        <w:spacing w:before="0"/>
        <w:ind w:left="0" w:firstLine="567"/>
        <w:jc w:val="both"/>
        <w:rPr>
          <w:sz w:val="24"/>
          <w:szCs w:val="24"/>
        </w:rPr>
      </w:pPr>
      <w:r w:rsidRPr="00CD423C">
        <w:rPr>
          <w:sz w:val="24"/>
          <w:szCs w:val="24"/>
        </w:rPr>
        <w:t xml:space="preserve">Рынком сбыта услуг строительной техники является Калининград и Калининградская область. </w:t>
      </w:r>
    </w:p>
    <w:p w:rsidR="00D37EFF" w:rsidRPr="00CD423C" w:rsidRDefault="00D37EFF" w:rsidP="00594320">
      <w:pPr>
        <w:widowControl/>
        <w:spacing w:before="0"/>
        <w:ind w:left="0" w:firstLine="567"/>
        <w:jc w:val="both"/>
        <w:rPr>
          <w:b/>
          <w:bCs/>
          <w:sz w:val="24"/>
          <w:szCs w:val="24"/>
        </w:rPr>
      </w:pPr>
    </w:p>
    <w:p w:rsidR="00D37EFF" w:rsidRPr="00BD29F5" w:rsidRDefault="00D37EFF" w:rsidP="001A141B">
      <w:pPr>
        <w:pStyle w:val="3"/>
        <w:ind w:firstLine="367"/>
        <w:rPr>
          <w:b/>
          <w:bCs/>
          <w:sz w:val="24"/>
          <w:szCs w:val="24"/>
          <w:u w:val="none"/>
        </w:rPr>
      </w:pPr>
      <w:bookmarkStart w:id="37" w:name="_Toc205364346"/>
      <w:r w:rsidRPr="00BD29F5">
        <w:rPr>
          <w:b/>
          <w:bCs/>
          <w:sz w:val="24"/>
          <w:szCs w:val="24"/>
          <w:u w:val="none"/>
        </w:rPr>
        <w:t>3.2.6. Сведения о наличии у эмитента лицензии:</w:t>
      </w:r>
      <w:bookmarkEnd w:id="37"/>
    </w:p>
    <w:p w:rsidR="00D37EFF" w:rsidRPr="00CD423C" w:rsidRDefault="00D37EFF" w:rsidP="00594320">
      <w:pPr>
        <w:spacing w:before="0"/>
        <w:ind w:left="0" w:firstLine="567"/>
        <w:jc w:val="both"/>
        <w:rPr>
          <w:sz w:val="24"/>
          <w:szCs w:val="24"/>
        </w:rPr>
      </w:pPr>
      <w:r w:rsidRPr="00CD423C">
        <w:rPr>
          <w:sz w:val="24"/>
          <w:szCs w:val="24"/>
        </w:rPr>
        <w:t>Номер: Д 389993 Регистрационный номер ГС-2-39-03-27-0-3903008687-000914-1</w:t>
      </w:r>
    </w:p>
    <w:p w:rsidR="00D37EFF" w:rsidRPr="00CD423C" w:rsidRDefault="00D37EFF" w:rsidP="00594320">
      <w:pPr>
        <w:spacing w:before="0"/>
        <w:ind w:left="0" w:firstLine="567"/>
        <w:jc w:val="both"/>
        <w:rPr>
          <w:b/>
          <w:i/>
          <w:sz w:val="24"/>
          <w:szCs w:val="24"/>
        </w:rPr>
      </w:pPr>
      <w:r w:rsidRPr="00CD423C">
        <w:rPr>
          <w:sz w:val="24"/>
          <w:szCs w:val="24"/>
        </w:rPr>
        <w:t xml:space="preserve">Дата выдачи: </w:t>
      </w:r>
      <w:r w:rsidRPr="00CD423C">
        <w:rPr>
          <w:b/>
          <w:i/>
          <w:sz w:val="24"/>
          <w:szCs w:val="24"/>
        </w:rPr>
        <w:t>1.12.2003г.</w:t>
      </w:r>
    </w:p>
    <w:p w:rsidR="00D37EFF" w:rsidRPr="00CD423C" w:rsidRDefault="00D37EFF" w:rsidP="00594320">
      <w:pPr>
        <w:spacing w:before="0"/>
        <w:ind w:left="0" w:firstLine="567"/>
        <w:jc w:val="both"/>
        <w:rPr>
          <w:sz w:val="24"/>
          <w:szCs w:val="24"/>
        </w:rPr>
      </w:pPr>
      <w:r w:rsidRPr="00CD423C">
        <w:rPr>
          <w:sz w:val="24"/>
          <w:szCs w:val="24"/>
        </w:rPr>
        <w:t xml:space="preserve">Срок действия: </w:t>
      </w:r>
      <w:r w:rsidRPr="00CD423C">
        <w:rPr>
          <w:rStyle w:val="SUBST"/>
          <w:sz w:val="24"/>
          <w:szCs w:val="24"/>
        </w:rPr>
        <w:t>до 1.12.2008</w:t>
      </w:r>
    </w:p>
    <w:p w:rsidR="00D37EFF" w:rsidRPr="00CD423C" w:rsidRDefault="00D37EFF" w:rsidP="00594320">
      <w:pPr>
        <w:spacing w:before="0"/>
        <w:ind w:left="0" w:firstLine="567"/>
        <w:jc w:val="both"/>
        <w:rPr>
          <w:sz w:val="24"/>
          <w:szCs w:val="24"/>
        </w:rPr>
      </w:pPr>
      <w:r w:rsidRPr="00CD423C">
        <w:rPr>
          <w:sz w:val="24"/>
          <w:szCs w:val="24"/>
        </w:rPr>
        <w:lastRenderedPageBreak/>
        <w:t xml:space="preserve">Орган, выдавший лицензию: </w:t>
      </w:r>
      <w:r w:rsidRPr="00CD423C">
        <w:rPr>
          <w:rStyle w:val="SUBST"/>
          <w:sz w:val="24"/>
          <w:szCs w:val="24"/>
        </w:rPr>
        <w:t>Министерство Государственный комитет  РФ по строительству и жилищно-коммунальному комплексу.</w:t>
      </w:r>
    </w:p>
    <w:p w:rsidR="00D37EFF" w:rsidRPr="00CD423C" w:rsidRDefault="00D37EFF" w:rsidP="00594320">
      <w:pPr>
        <w:spacing w:before="0"/>
        <w:ind w:left="0" w:firstLine="567"/>
        <w:jc w:val="both"/>
        <w:rPr>
          <w:sz w:val="24"/>
          <w:szCs w:val="24"/>
        </w:rPr>
      </w:pPr>
      <w:r w:rsidRPr="00CD423C">
        <w:rPr>
          <w:sz w:val="24"/>
          <w:szCs w:val="24"/>
        </w:rPr>
        <w:t xml:space="preserve">Виды деятельности: </w:t>
      </w:r>
      <w:r w:rsidRPr="00CD423C">
        <w:rPr>
          <w:rStyle w:val="SUBST"/>
          <w:sz w:val="24"/>
          <w:szCs w:val="24"/>
        </w:rPr>
        <w:t>Строительство зданий и сооружений 1 и 11 уровней ответственности в соответствии с государственным стандартом</w:t>
      </w:r>
    </w:p>
    <w:p w:rsidR="00D37EFF" w:rsidRPr="00CD423C" w:rsidRDefault="00D37EFF" w:rsidP="00594320">
      <w:pPr>
        <w:spacing w:before="0"/>
        <w:ind w:left="0" w:firstLine="567"/>
        <w:jc w:val="both"/>
        <w:rPr>
          <w:sz w:val="24"/>
          <w:szCs w:val="24"/>
        </w:rPr>
      </w:pPr>
    </w:p>
    <w:p w:rsidR="00D37EFF" w:rsidRPr="00CD423C" w:rsidRDefault="00D37EFF" w:rsidP="00BD29F5">
      <w:pPr>
        <w:pStyle w:val="Heading3"/>
        <w:numPr>
          <w:ilvl w:val="2"/>
          <w:numId w:val="24"/>
        </w:numPr>
        <w:tabs>
          <w:tab w:val="left" w:pos="1134"/>
        </w:tabs>
        <w:spacing w:before="0" w:after="0"/>
        <w:ind w:left="0" w:firstLine="567"/>
        <w:jc w:val="both"/>
        <w:outlineLvl w:val="2"/>
        <w:rPr>
          <w:sz w:val="24"/>
          <w:szCs w:val="24"/>
        </w:rPr>
      </w:pPr>
      <w:bookmarkStart w:id="38" w:name="_Toc205364347"/>
      <w:r w:rsidRPr="00CD423C">
        <w:rPr>
          <w:sz w:val="24"/>
          <w:szCs w:val="24"/>
        </w:rPr>
        <w:t>Совместная деятельность эмитента</w:t>
      </w:r>
      <w:bookmarkEnd w:id="38"/>
    </w:p>
    <w:p w:rsidR="00D37EFF" w:rsidRPr="00CD423C" w:rsidRDefault="00D37EFF" w:rsidP="00594320">
      <w:pPr>
        <w:pStyle w:val="Heading3"/>
        <w:spacing w:before="0" w:after="0"/>
        <w:ind w:firstLine="567"/>
        <w:jc w:val="both"/>
        <w:rPr>
          <w:b w:val="0"/>
          <w:bCs w:val="0"/>
          <w:sz w:val="24"/>
          <w:szCs w:val="24"/>
        </w:rPr>
      </w:pPr>
      <w:r w:rsidRPr="00CD423C">
        <w:rPr>
          <w:b w:val="0"/>
          <w:bCs w:val="0"/>
          <w:sz w:val="24"/>
          <w:szCs w:val="24"/>
        </w:rPr>
        <w:t>Во втором квартале 200</w:t>
      </w:r>
      <w:r w:rsidR="00C1793E" w:rsidRPr="00CD423C">
        <w:rPr>
          <w:b w:val="0"/>
          <w:bCs w:val="0"/>
          <w:sz w:val="24"/>
          <w:szCs w:val="24"/>
        </w:rPr>
        <w:t>8</w:t>
      </w:r>
      <w:r w:rsidRPr="00CD423C">
        <w:rPr>
          <w:b w:val="0"/>
          <w:bCs w:val="0"/>
          <w:sz w:val="24"/>
          <w:szCs w:val="24"/>
        </w:rPr>
        <w:t xml:space="preserve"> года эмитент совместную деятельность не вел.</w:t>
      </w:r>
    </w:p>
    <w:p w:rsidR="00594320" w:rsidRDefault="00594320" w:rsidP="00594320">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1"/>
        <w:rPr>
          <w:sz w:val="24"/>
          <w:szCs w:val="24"/>
        </w:rPr>
      </w:pPr>
      <w:bookmarkStart w:id="39" w:name="_Toc205364348"/>
      <w:r w:rsidRPr="00CD423C">
        <w:rPr>
          <w:sz w:val="24"/>
          <w:szCs w:val="24"/>
        </w:rPr>
        <w:t>3.3.Планы будущей деятельности эмитента.</w:t>
      </w:r>
      <w:bookmarkEnd w:id="39"/>
    </w:p>
    <w:p w:rsidR="00D37EFF" w:rsidRPr="00CD423C" w:rsidRDefault="00D37EFF" w:rsidP="00594320">
      <w:pPr>
        <w:pStyle w:val="Heading3"/>
        <w:spacing w:before="0" w:after="0"/>
        <w:ind w:firstLine="567"/>
        <w:jc w:val="both"/>
        <w:rPr>
          <w:b w:val="0"/>
          <w:bCs w:val="0"/>
          <w:sz w:val="24"/>
          <w:szCs w:val="24"/>
        </w:rPr>
      </w:pPr>
      <w:r w:rsidRPr="00CD423C">
        <w:rPr>
          <w:b w:val="0"/>
          <w:bCs w:val="0"/>
          <w:sz w:val="24"/>
          <w:szCs w:val="24"/>
        </w:rPr>
        <w:t>Изменений в планах будущей деятельности эмитента не планируется.</w:t>
      </w:r>
    </w:p>
    <w:p w:rsidR="00594320" w:rsidRDefault="00594320" w:rsidP="00594320">
      <w:pPr>
        <w:pStyle w:val="Heading3"/>
        <w:tabs>
          <w:tab w:val="left" w:pos="993"/>
        </w:tabs>
        <w:spacing w:before="0" w:after="0"/>
        <w:ind w:firstLine="567"/>
        <w:jc w:val="both"/>
        <w:rPr>
          <w:sz w:val="24"/>
          <w:szCs w:val="24"/>
        </w:rPr>
      </w:pPr>
    </w:p>
    <w:p w:rsidR="00D37EFF" w:rsidRPr="00CD423C" w:rsidRDefault="00D37EFF" w:rsidP="00BD29F5">
      <w:pPr>
        <w:pStyle w:val="Heading3"/>
        <w:tabs>
          <w:tab w:val="left" w:pos="993"/>
        </w:tabs>
        <w:spacing w:before="0" w:after="0"/>
        <w:ind w:firstLine="567"/>
        <w:jc w:val="both"/>
        <w:outlineLvl w:val="1"/>
        <w:rPr>
          <w:sz w:val="24"/>
          <w:szCs w:val="24"/>
        </w:rPr>
      </w:pPr>
      <w:bookmarkStart w:id="40" w:name="_Toc205364349"/>
      <w:r w:rsidRPr="00CD423C">
        <w:rPr>
          <w:sz w:val="24"/>
          <w:szCs w:val="24"/>
        </w:rPr>
        <w:t>3.4. Участие эмитента в промышленных, банковских и финансовых группах, холдингах, концернах, и  ассоциациях.</w:t>
      </w:r>
      <w:bookmarkEnd w:id="40"/>
    </w:p>
    <w:p w:rsidR="00D37EFF" w:rsidRPr="00CD423C" w:rsidRDefault="00D37EFF" w:rsidP="00594320">
      <w:pPr>
        <w:spacing w:before="0"/>
        <w:ind w:left="0" w:firstLine="567"/>
        <w:jc w:val="both"/>
        <w:rPr>
          <w:sz w:val="24"/>
          <w:szCs w:val="24"/>
        </w:rPr>
      </w:pPr>
      <w:r w:rsidRPr="00CD423C">
        <w:rPr>
          <w:sz w:val="24"/>
          <w:szCs w:val="24"/>
        </w:rPr>
        <w:t>Не участвует</w:t>
      </w:r>
    </w:p>
    <w:p w:rsidR="00594320" w:rsidRDefault="00594320" w:rsidP="00594320">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1"/>
        <w:rPr>
          <w:sz w:val="24"/>
          <w:szCs w:val="24"/>
        </w:rPr>
      </w:pPr>
      <w:bookmarkStart w:id="41" w:name="_Toc205364350"/>
      <w:r w:rsidRPr="00CD423C">
        <w:rPr>
          <w:sz w:val="24"/>
          <w:szCs w:val="24"/>
        </w:rPr>
        <w:t>3.5. Дочерние и зависимые хозяйственные общества эмитента.</w:t>
      </w:r>
      <w:bookmarkEnd w:id="41"/>
    </w:p>
    <w:p w:rsidR="00D37EFF" w:rsidRPr="00CD423C" w:rsidRDefault="00D37EFF" w:rsidP="00594320">
      <w:pPr>
        <w:spacing w:before="0"/>
        <w:ind w:left="0" w:firstLine="567"/>
        <w:jc w:val="both"/>
        <w:rPr>
          <w:sz w:val="24"/>
          <w:szCs w:val="24"/>
        </w:rPr>
      </w:pPr>
      <w:r w:rsidRPr="00CD423C">
        <w:rPr>
          <w:sz w:val="24"/>
          <w:szCs w:val="24"/>
        </w:rPr>
        <w:t xml:space="preserve">Дочерних и зависимых  хозяйственных обществ не имеет.  </w:t>
      </w:r>
    </w:p>
    <w:p w:rsidR="00594320" w:rsidRDefault="00594320" w:rsidP="00594320">
      <w:pPr>
        <w:pStyle w:val="Heading3"/>
        <w:spacing w:before="0" w:after="0"/>
        <w:ind w:firstLine="567"/>
        <w:jc w:val="both"/>
        <w:rPr>
          <w:sz w:val="24"/>
          <w:szCs w:val="24"/>
        </w:rPr>
      </w:pPr>
    </w:p>
    <w:p w:rsidR="00D37EFF" w:rsidRPr="00CD423C" w:rsidRDefault="00D37EFF" w:rsidP="00BD29F5">
      <w:pPr>
        <w:pStyle w:val="Heading3"/>
        <w:spacing w:before="0" w:after="0"/>
        <w:ind w:firstLine="567"/>
        <w:jc w:val="both"/>
        <w:outlineLvl w:val="1"/>
        <w:rPr>
          <w:sz w:val="24"/>
          <w:szCs w:val="24"/>
        </w:rPr>
      </w:pPr>
      <w:bookmarkStart w:id="42" w:name="_Toc205364351"/>
      <w:r w:rsidRPr="00CD423C">
        <w:rPr>
          <w:sz w:val="24"/>
          <w:szCs w:val="24"/>
        </w:rPr>
        <w:t>3.6.Состав,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42"/>
    </w:p>
    <w:p w:rsidR="00594320" w:rsidRDefault="00594320" w:rsidP="00594320">
      <w:pPr>
        <w:pStyle w:val="Heading3"/>
        <w:spacing w:before="0" w:after="0"/>
        <w:ind w:firstLine="567"/>
        <w:jc w:val="both"/>
        <w:rPr>
          <w:sz w:val="24"/>
          <w:szCs w:val="24"/>
        </w:rPr>
      </w:pPr>
    </w:p>
    <w:p w:rsidR="00D37EFF" w:rsidRPr="00CD423C" w:rsidRDefault="00D37EFF" w:rsidP="00AB35E4">
      <w:pPr>
        <w:pStyle w:val="Heading3"/>
        <w:spacing w:before="0" w:after="0"/>
        <w:ind w:firstLine="567"/>
        <w:jc w:val="both"/>
        <w:rPr>
          <w:sz w:val="24"/>
          <w:szCs w:val="24"/>
        </w:rPr>
      </w:pPr>
      <w:r w:rsidRPr="00CD423C">
        <w:rPr>
          <w:sz w:val="24"/>
          <w:szCs w:val="24"/>
        </w:rPr>
        <w:t>3.6.1. Основные средства.</w:t>
      </w:r>
    </w:p>
    <w:p w:rsidR="00D37EFF" w:rsidRPr="00CD423C" w:rsidRDefault="00D37EFF" w:rsidP="009A5519">
      <w:pPr>
        <w:pStyle w:val="Heading3"/>
        <w:spacing w:before="0" w:after="0"/>
        <w:ind w:firstLine="567"/>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3403"/>
        <w:gridCol w:w="2409"/>
      </w:tblGrid>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spacing w:before="0"/>
              <w:ind w:left="0"/>
              <w:jc w:val="center"/>
              <w:rPr>
                <w:sz w:val="24"/>
                <w:szCs w:val="24"/>
              </w:rPr>
            </w:pPr>
            <w:r w:rsidRPr="00CD423C">
              <w:rPr>
                <w:sz w:val="24"/>
                <w:szCs w:val="24"/>
              </w:rPr>
              <w:t>Наименование группы объектов основных средств</w:t>
            </w:r>
          </w:p>
        </w:tc>
        <w:tc>
          <w:tcPr>
            <w:tcW w:w="3403"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spacing w:before="0"/>
              <w:ind w:left="0"/>
              <w:jc w:val="center"/>
              <w:rPr>
                <w:sz w:val="24"/>
                <w:szCs w:val="24"/>
              </w:rPr>
            </w:pPr>
            <w:r w:rsidRPr="00CD423C">
              <w:rPr>
                <w:sz w:val="24"/>
                <w:szCs w:val="24"/>
              </w:rPr>
              <w:t>Первоначальная (восстановительная) стоимость, руб.</w:t>
            </w:r>
          </w:p>
        </w:tc>
        <w:tc>
          <w:tcPr>
            <w:tcW w:w="2409"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spacing w:before="0"/>
              <w:ind w:left="0"/>
              <w:jc w:val="center"/>
              <w:rPr>
                <w:sz w:val="24"/>
                <w:szCs w:val="24"/>
              </w:rPr>
            </w:pPr>
            <w:r w:rsidRPr="00CD423C">
              <w:rPr>
                <w:sz w:val="24"/>
                <w:szCs w:val="24"/>
              </w:rPr>
              <w:t>Сумма начисленной амортизации, руб.</w:t>
            </w:r>
          </w:p>
        </w:tc>
      </w:tr>
    </w:tbl>
    <w:tbl>
      <w:tblPr>
        <w:tblStyle w:val="af"/>
        <w:tblW w:w="9039" w:type="dxa"/>
        <w:tblLook w:val="00BF"/>
      </w:tblPr>
      <w:tblGrid>
        <w:gridCol w:w="3227"/>
        <w:gridCol w:w="3402"/>
        <w:gridCol w:w="2410"/>
      </w:tblGrid>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sz w:val="24"/>
                <w:szCs w:val="24"/>
              </w:rPr>
            </w:pPr>
            <w:r w:rsidRPr="00CD423C">
              <w:rPr>
                <w:sz w:val="24"/>
                <w:szCs w:val="24"/>
              </w:rPr>
              <w:t>Отчетная дата: 30.06.2007</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p>
        </w:tc>
      </w:tr>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Здания</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w:t>
            </w:r>
          </w:p>
        </w:tc>
      </w:tr>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Производственный и хозяйственный инвентарь</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74933</w:t>
            </w: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851BD" w:rsidP="00671750">
            <w:pPr>
              <w:pStyle w:val="Heading3"/>
              <w:spacing w:before="0" w:after="0"/>
              <w:jc w:val="center"/>
              <w:rPr>
                <w:b w:val="0"/>
                <w:bCs w:val="0"/>
                <w:sz w:val="24"/>
                <w:szCs w:val="24"/>
              </w:rPr>
            </w:pPr>
            <w:r w:rsidRPr="00CD423C">
              <w:rPr>
                <w:b w:val="0"/>
                <w:bCs w:val="0"/>
                <w:sz w:val="24"/>
                <w:szCs w:val="24"/>
              </w:rPr>
              <w:t>62162</w:t>
            </w:r>
          </w:p>
        </w:tc>
      </w:tr>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Машины и оборудование</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23</w:t>
            </w:r>
            <w:r w:rsidR="00465D7A" w:rsidRPr="00CD423C">
              <w:rPr>
                <w:b w:val="0"/>
                <w:bCs w:val="0"/>
                <w:sz w:val="24"/>
                <w:szCs w:val="24"/>
              </w:rPr>
              <w:t>26750</w:t>
            </w: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851BD" w:rsidP="00671750">
            <w:pPr>
              <w:pStyle w:val="Heading3"/>
              <w:spacing w:before="0" w:after="0"/>
              <w:jc w:val="center"/>
              <w:rPr>
                <w:b w:val="0"/>
                <w:bCs w:val="0"/>
                <w:sz w:val="24"/>
                <w:szCs w:val="24"/>
              </w:rPr>
            </w:pPr>
            <w:r w:rsidRPr="00CD423C">
              <w:rPr>
                <w:b w:val="0"/>
                <w:bCs w:val="0"/>
                <w:sz w:val="24"/>
                <w:szCs w:val="24"/>
              </w:rPr>
              <w:t>2094357</w:t>
            </w:r>
          </w:p>
        </w:tc>
      </w:tr>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Сооружения</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180639</w:t>
            </w: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851BD" w:rsidP="00671750">
            <w:pPr>
              <w:pStyle w:val="Heading3"/>
              <w:spacing w:before="0" w:after="0"/>
              <w:jc w:val="center"/>
              <w:rPr>
                <w:b w:val="0"/>
                <w:bCs w:val="0"/>
                <w:sz w:val="24"/>
                <w:szCs w:val="24"/>
              </w:rPr>
            </w:pPr>
            <w:r w:rsidRPr="00CD423C">
              <w:rPr>
                <w:b w:val="0"/>
                <w:bCs w:val="0"/>
                <w:sz w:val="24"/>
                <w:szCs w:val="24"/>
              </w:rPr>
              <w:t>152242</w:t>
            </w:r>
          </w:p>
        </w:tc>
      </w:tr>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Прочие основные фонды</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465D7A" w:rsidP="00671750">
            <w:pPr>
              <w:pStyle w:val="Heading3"/>
              <w:spacing w:before="0" w:after="0"/>
              <w:jc w:val="center"/>
              <w:rPr>
                <w:b w:val="0"/>
                <w:bCs w:val="0"/>
                <w:sz w:val="24"/>
                <w:szCs w:val="24"/>
              </w:rPr>
            </w:pPr>
            <w:r w:rsidRPr="00CD423C">
              <w:rPr>
                <w:b w:val="0"/>
                <w:bCs w:val="0"/>
                <w:sz w:val="24"/>
                <w:szCs w:val="24"/>
              </w:rPr>
              <w:t>549031</w:t>
            </w: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851BD" w:rsidP="00671750">
            <w:pPr>
              <w:pStyle w:val="Heading3"/>
              <w:spacing w:before="0" w:after="0"/>
              <w:jc w:val="center"/>
              <w:rPr>
                <w:b w:val="0"/>
                <w:bCs w:val="0"/>
                <w:sz w:val="24"/>
                <w:szCs w:val="24"/>
              </w:rPr>
            </w:pPr>
            <w:r w:rsidRPr="00CD423C">
              <w:rPr>
                <w:b w:val="0"/>
                <w:bCs w:val="0"/>
                <w:sz w:val="24"/>
                <w:szCs w:val="24"/>
              </w:rPr>
              <w:t>349494</w:t>
            </w:r>
          </w:p>
        </w:tc>
      </w:tr>
      <w:tr w:rsidR="00D37EFF" w:rsidRPr="00CD423C" w:rsidTr="00594320">
        <w:tc>
          <w:tcPr>
            <w:tcW w:w="3227" w:type="dxa"/>
            <w:tcBorders>
              <w:top w:val="single" w:sz="4" w:space="0" w:color="auto"/>
              <w:left w:val="single" w:sz="4" w:space="0" w:color="auto"/>
              <w:bottom w:val="single" w:sz="4" w:space="0" w:color="auto"/>
              <w:right w:val="single" w:sz="4" w:space="0" w:color="auto"/>
            </w:tcBorders>
          </w:tcPr>
          <w:p w:rsidR="00D37EFF" w:rsidRPr="00CD423C" w:rsidRDefault="00D37EFF" w:rsidP="00594320">
            <w:pPr>
              <w:pStyle w:val="Heading3"/>
              <w:spacing w:before="0" w:after="0"/>
              <w:rPr>
                <w:b w:val="0"/>
                <w:bCs w:val="0"/>
                <w:sz w:val="24"/>
                <w:szCs w:val="24"/>
              </w:rPr>
            </w:pPr>
            <w:r w:rsidRPr="00CD423C">
              <w:rPr>
                <w:b w:val="0"/>
                <w:bCs w:val="0"/>
                <w:sz w:val="24"/>
                <w:szCs w:val="24"/>
              </w:rPr>
              <w:t>Транспортные средства</w:t>
            </w:r>
          </w:p>
        </w:tc>
        <w:tc>
          <w:tcPr>
            <w:tcW w:w="3402"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341369</w:t>
            </w:r>
          </w:p>
        </w:tc>
        <w:tc>
          <w:tcPr>
            <w:tcW w:w="2410" w:type="dxa"/>
            <w:tcBorders>
              <w:top w:val="single" w:sz="4" w:space="0" w:color="auto"/>
              <w:left w:val="single" w:sz="4" w:space="0" w:color="auto"/>
              <w:bottom w:val="single" w:sz="4" w:space="0" w:color="auto"/>
              <w:right w:val="single" w:sz="4" w:space="0" w:color="auto"/>
            </w:tcBorders>
          </w:tcPr>
          <w:p w:rsidR="00D37EFF" w:rsidRPr="00CD423C" w:rsidRDefault="00D37EFF" w:rsidP="00671750">
            <w:pPr>
              <w:pStyle w:val="Heading3"/>
              <w:spacing w:before="0" w:after="0"/>
              <w:jc w:val="center"/>
              <w:rPr>
                <w:b w:val="0"/>
                <w:bCs w:val="0"/>
                <w:sz w:val="24"/>
                <w:szCs w:val="24"/>
              </w:rPr>
            </w:pPr>
            <w:r w:rsidRPr="00CD423C">
              <w:rPr>
                <w:b w:val="0"/>
                <w:bCs w:val="0"/>
                <w:sz w:val="24"/>
                <w:szCs w:val="24"/>
              </w:rPr>
              <w:t>341369</w:t>
            </w:r>
          </w:p>
        </w:tc>
      </w:tr>
      <w:tr w:rsidR="00D37EFF" w:rsidRPr="00671750" w:rsidTr="00594320">
        <w:tc>
          <w:tcPr>
            <w:tcW w:w="3227" w:type="dxa"/>
            <w:tcBorders>
              <w:top w:val="single" w:sz="4" w:space="0" w:color="auto"/>
              <w:left w:val="single" w:sz="4" w:space="0" w:color="auto"/>
              <w:bottom w:val="single" w:sz="4" w:space="0" w:color="auto"/>
              <w:right w:val="single" w:sz="4" w:space="0" w:color="auto"/>
            </w:tcBorders>
          </w:tcPr>
          <w:p w:rsidR="00D37EFF" w:rsidRPr="00671750" w:rsidRDefault="00D37EFF" w:rsidP="00594320">
            <w:pPr>
              <w:pStyle w:val="Heading3"/>
              <w:spacing w:before="0" w:after="0"/>
              <w:rPr>
                <w:bCs w:val="0"/>
                <w:sz w:val="24"/>
                <w:szCs w:val="24"/>
              </w:rPr>
            </w:pPr>
            <w:r w:rsidRPr="00671750">
              <w:rPr>
                <w:bCs w:val="0"/>
                <w:sz w:val="24"/>
                <w:szCs w:val="24"/>
              </w:rPr>
              <w:t>Итого</w:t>
            </w:r>
          </w:p>
        </w:tc>
        <w:tc>
          <w:tcPr>
            <w:tcW w:w="3402" w:type="dxa"/>
            <w:tcBorders>
              <w:top w:val="single" w:sz="4" w:space="0" w:color="auto"/>
              <w:left w:val="single" w:sz="4" w:space="0" w:color="auto"/>
              <w:bottom w:val="single" w:sz="4" w:space="0" w:color="auto"/>
              <w:right w:val="single" w:sz="4" w:space="0" w:color="auto"/>
            </w:tcBorders>
          </w:tcPr>
          <w:p w:rsidR="00D37EFF" w:rsidRPr="00671750" w:rsidRDefault="00852D06" w:rsidP="00671750">
            <w:pPr>
              <w:pStyle w:val="Heading3"/>
              <w:spacing w:before="0" w:after="0"/>
              <w:jc w:val="center"/>
              <w:rPr>
                <w:bCs w:val="0"/>
                <w:sz w:val="24"/>
                <w:szCs w:val="24"/>
              </w:rPr>
            </w:pPr>
            <w:r w:rsidRPr="00671750">
              <w:rPr>
                <w:bCs w:val="0"/>
                <w:sz w:val="24"/>
                <w:szCs w:val="24"/>
              </w:rPr>
              <w:t>3472722</w:t>
            </w:r>
          </w:p>
        </w:tc>
        <w:tc>
          <w:tcPr>
            <w:tcW w:w="2410" w:type="dxa"/>
            <w:tcBorders>
              <w:top w:val="single" w:sz="4" w:space="0" w:color="auto"/>
              <w:left w:val="single" w:sz="4" w:space="0" w:color="auto"/>
              <w:bottom w:val="single" w:sz="4" w:space="0" w:color="auto"/>
              <w:right w:val="single" w:sz="4" w:space="0" w:color="auto"/>
            </w:tcBorders>
          </w:tcPr>
          <w:p w:rsidR="00D37EFF" w:rsidRPr="00671750" w:rsidRDefault="00A01565" w:rsidP="00671750">
            <w:pPr>
              <w:pStyle w:val="Heading3"/>
              <w:spacing w:before="0" w:after="0"/>
              <w:jc w:val="center"/>
              <w:rPr>
                <w:bCs w:val="0"/>
                <w:sz w:val="24"/>
                <w:szCs w:val="24"/>
              </w:rPr>
            </w:pPr>
            <w:r w:rsidRPr="00671750">
              <w:rPr>
                <w:bCs w:val="0"/>
                <w:sz w:val="24"/>
                <w:szCs w:val="24"/>
              </w:rPr>
              <w:t>2999624</w:t>
            </w:r>
          </w:p>
        </w:tc>
      </w:tr>
    </w:tbl>
    <w:p w:rsidR="00322493" w:rsidRDefault="00322493" w:rsidP="00671750">
      <w:pPr>
        <w:pStyle w:val="Heading3"/>
        <w:spacing w:before="0" w:after="0"/>
        <w:ind w:firstLine="567"/>
        <w:jc w:val="both"/>
        <w:rPr>
          <w:b w:val="0"/>
          <w:bCs w:val="0"/>
          <w:sz w:val="24"/>
          <w:szCs w:val="24"/>
        </w:rPr>
      </w:pP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Планы по приобретению, замене, выбытию основных средств,</w:t>
      </w:r>
      <w:r w:rsidR="00671750">
        <w:rPr>
          <w:b w:val="0"/>
          <w:bCs w:val="0"/>
          <w:sz w:val="24"/>
          <w:szCs w:val="24"/>
        </w:rPr>
        <w:t xml:space="preserve"> </w:t>
      </w:r>
      <w:r w:rsidRPr="00671750">
        <w:rPr>
          <w:b w:val="0"/>
          <w:bCs w:val="0"/>
          <w:sz w:val="24"/>
          <w:szCs w:val="24"/>
        </w:rPr>
        <w:t>стоимость которых составляет 10 и более процентов стоимости основных средств эмитента зависят от экономических показателей работы эмитента.</w:t>
      </w:r>
    </w:p>
    <w:p w:rsidR="00BD29F5" w:rsidRDefault="00BD29F5" w:rsidP="00671750">
      <w:pPr>
        <w:pStyle w:val="Heading3"/>
        <w:spacing w:before="0" w:after="0"/>
        <w:ind w:firstLine="567"/>
        <w:jc w:val="both"/>
        <w:rPr>
          <w:sz w:val="24"/>
          <w:szCs w:val="24"/>
        </w:rPr>
      </w:pPr>
    </w:p>
    <w:p w:rsidR="00D37EFF" w:rsidRPr="00671750" w:rsidRDefault="00671750" w:rsidP="00BD29F5">
      <w:pPr>
        <w:pStyle w:val="Heading3"/>
        <w:spacing w:before="0" w:after="0"/>
        <w:ind w:firstLine="567"/>
        <w:jc w:val="both"/>
        <w:outlineLvl w:val="0"/>
        <w:rPr>
          <w:sz w:val="24"/>
          <w:szCs w:val="24"/>
        </w:rPr>
      </w:pPr>
      <w:bookmarkStart w:id="43" w:name="_Toc205364352"/>
      <w:r w:rsidRPr="00671750">
        <w:rPr>
          <w:sz w:val="24"/>
          <w:szCs w:val="24"/>
        </w:rPr>
        <w:t>4.</w:t>
      </w:r>
      <w:r w:rsidR="00D37EFF" w:rsidRPr="00671750">
        <w:rPr>
          <w:sz w:val="24"/>
          <w:szCs w:val="24"/>
        </w:rPr>
        <w:t xml:space="preserve"> Сведения о финансово-хозяйственной деятельности эмитента.</w:t>
      </w:r>
      <w:bookmarkEnd w:id="43"/>
    </w:p>
    <w:p w:rsidR="00671750" w:rsidRPr="00671750" w:rsidRDefault="00671750"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1"/>
        <w:rPr>
          <w:sz w:val="24"/>
          <w:szCs w:val="24"/>
        </w:rPr>
      </w:pPr>
      <w:bookmarkStart w:id="44" w:name="_Toc205364353"/>
      <w:r w:rsidRPr="00671750">
        <w:rPr>
          <w:sz w:val="24"/>
          <w:szCs w:val="24"/>
        </w:rPr>
        <w:t>4.1. Результаты финансово-хозяйственной деятельности эмитента.</w:t>
      </w:r>
      <w:bookmarkEnd w:id="44"/>
    </w:p>
    <w:p w:rsidR="00671750" w:rsidRPr="00671750" w:rsidRDefault="00671750"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2"/>
        <w:rPr>
          <w:sz w:val="24"/>
          <w:szCs w:val="24"/>
          <w:lang w:val="en-US"/>
        </w:rPr>
      </w:pPr>
      <w:bookmarkStart w:id="45" w:name="_Toc205364354"/>
      <w:r w:rsidRPr="00671750">
        <w:rPr>
          <w:sz w:val="24"/>
          <w:szCs w:val="24"/>
        </w:rPr>
        <w:t>4.1.1. Прибыль и убытки.</w:t>
      </w:r>
      <w:bookmarkEnd w:id="45"/>
    </w:p>
    <w:tbl>
      <w:tblPr>
        <w:tblStyle w:val="af"/>
        <w:tblW w:w="0" w:type="auto"/>
        <w:tblLook w:val="01E0"/>
      </w:tblPr>
      <w:tblGrid>
        <w:gridCol w:w="4927"/>
        <w:gridCol w:w="4928"/>
      </w:tblGrid>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Наименование показателя</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center"/>
              <w:rPr>
                <w:b w:val="0"/>
                <w:bCs w:val="0"/>
                <w:sz w:val="24"/>
                <w:szCs w:val="24"/>
              </w:rPr>
            </w:pPr>
            <w:r w:rsidRPr="00671750">
              <w:rPr>
                <w:b w:val="0"/>
                <w:bCs w:val="0"/>
                <w:sz w:val="24"/>
                <w:szCs w:val="24"/>
              </w:rPr>
              <w:t>Рекомендуемая методика</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Выручка, руб.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AD0A90" w:rsidP="00671750">
            <w:pPr>
              <w:pStyle w:val="Heading3"/>
              <w:spacing w:before="0" w:after="0"/>
              <w:jc w:val="center"/>
              <w:rPr>
                <w:b w:val="0"/>
                <w:bCs w:val="0"/>
                <w:sz w:val="24"/>
                <w:szCs w:val="24"/>
              </w:rPr>
            </w:pPr>
            <w:r w:rsidRPr="00671750">
              <w:rPr>
                <w:b w:val="0"/>
                <w:bCs w:val="0"/>
                <w:sz w:val="24"/>
                <w:szCs w:val="24"/>
              </w:rPr>
              <w:t>14761000</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Валовая прибыль, руб.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AD0A90" w:rsidP="00671750">
            <w:pPr>
              <w:pStyle w:val="Heading3"/>
              <w:spacing w:before="0" w:after="0"/>
              <w:jc w:val="center"/>
              <w:rPr>
                <w:b w:val="0"/>
                <w:bCs w:val="0"/>
                <w:sz w:val="24"/>
                <w:szCs w:val="24"/>
              </w:rPr>
            </w:pPr>
            <w:r w:rsidRPr="00671750">
              <w:rPr>
                <w:b w:val="0"/>
                <w:bCs w:val="0"/>
                <w:sz w:val="24"/>
                <w:szCs w:val="24"/>
              </w:rPr>
              <w:t>6334000</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Чистая прибыль (нераспределенная прибыль, непокрытый убыток), руб.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AD0A90" w:rsidP="00671750">
            <w:pPr>
              <w:pStyle w:val="Heading3"/>
              <w:spacing w:before="0" w:after="0"/>
              <w:jc w:val="center"/>
              <w:rPr>
                <w:b w:val="0"/>
                <w:bCs w:val="0"/>
                <w:sz w:val="24"/>
                <w:szCs w:val="24"/>
              </w:rPr>
            </w:pPr>
            <w:r w:rsidRPr="00671750">
              <w:rPr>
                <w:b w:val="0"/>
                <w:bCs w:val="0"/>
                <w:sz w:val="24"/>
                <w:szCs w:val="24"/>
              </w:rPr>
              <w:t>648000</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Рентабельность собственного капитала, %</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E4730B" w:rsidP="00671750">
            <w:pPr>
              <w:pStyle w:val="Heading3"/>
              <w:spacing w:before="0" w:after="0"/>
              <w:jc w:val="center"/>
              <w:rPr>
                <w:b w:val="0"/>
                <w:bCs w:val="0"/>
                <w:sz w:val="24"/>
                <w:szCs w:val="24"/>
              </w:rPr>
            </w:pPr>
            <w:r w:rsidRPr="00671750">
              <w:rPr>
                <w:b w:val="0"/>
                <w:bCs w:val="0"/>
                <w:sz w:val="24"/>
                <w:szCs w:val="24"/>
              </w:rPr>
              <w:t>9,72</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lastRenderedPageBreak/>
              <w:t>Рентабельность активов, %</w:t>
            </w:r>
          </w:p>
        </w:tc>
        <w:tc>
          <w:tcPr>
            <w:tcW w:w="4928" w:type="dxa"/>
            <w:tcBorders>
              <w:top w:val="single" w:sz="4" w:space="0" w:color="auto"/>
              <w:left w:val="single" w:sz="4" w:space="0" w:color="auto"/>
              <w:bottom w:val="single" w:sz="4" w:space="0" w:color="auto"/>
              <w:right w:val="single" w:sz="4" w:space="0" w:color="auto"/>
            </w:tcBorders>
          </w:tcPr>
          <w:p w:rsidR="005F248B" w:rsidRPr="00671750" w:rsidRDefault="005F248B" w:rsidP="00671750">
            <w:pPr>
              <w:pStyle w:val="Heading3"/>
              <w:spacing w:before="0" w:after="0"/>
              <w:jc w:val="center"/>
              <w:rPr>
                <w:b w:val="0"/>
                <w:bCs w:val="0"/>
                <w:sz w:val="24"/>
                <w:szCs w:val="24"/>
              </w:rPr>
            </w:pPr>
            <w:r w:rsidRPr="00671750">
              <w:rPr>
                <w:b w:val="0"/>
                <w:bCs w:val="0"/>
                <w:sz w:val="24"/>
                <w:szCs w:val="24"/>
              </w:rPr>
              <w:t>3,56</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Коэффициент чистой прибыльности, %:</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5F248B" w:rsidP="00671750">
            <w:pPr>
              <w:pStyle w:val="Heading3"/>
              <w:spacing w:before="0" w:after="0"/>
              <w:jc w:val="center"/>
              <w:rPr>
                <w:b w:val="0"/>
                <w:bCs w:val="0"/>
                <w:sz w:val="24"/>
                <w:szCs w:val="24"/>
              </w:rPr>
            </w:pPr>
            <w:r w:rsidRPr="00671750">
              <w:rPr>
                <w:b w:val="0"/>
                <w:bCs w:val="0"/>
                <w:sz w:val="24"/>
                <w:szCs w:val="24"/>
              </w:rPr>
              <w:t>4,4</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Рентабельность продукции (продаж)</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5F248B" w:rsidP="00671750">
            <w:pPr>
              <w:pStyle w:val="Heading3"/>
              <w:spacing w:before="0" w:after="0"/>
              <w:jc w:val="center"/>
              <w:rPr>
                <w:b w:val="0"/>
                <w:bCs w:val="0"/>
                <w:sz w:val="24"/>
                <w:szCs w:val="24"/>
              </w:rPr>
            </w:pPr>
            <w:r w:rsidRPr="00671750">
              <w:rPr>
                <w:b w:val="0"/>
                <w:bCs w:val="0"/>
                <w:sz w:val="24"/>
                <w:szCs w:val="24"/>
              </w:rPr>
              <w:t>8,5</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Оборачиваемость капитала</w:t>
            </w:r>
          </w:p>
        </w:tc>
        <w:tc>
          <w:tcPr>
            <w:tcW w:w="4928" w:type="dxa"/>
            <w:tcBorders>
              <w:top w:val="single" w:sz="4" w:space="0" w:color="auto"/>
              <w:left w:val="single" w:sz="4" w:space="0" w:color="auto"/>
              <w:bottom w:val="single" w:sz="4" w:space="0" w:color="auto"/>
              <w:right w:val="single" w:sz="4" w:space="0" w:color="auto"/>
            </w:tcBorders>
          </w:tcPr>
          <w:p w:rsidR="001F5E27" w:rsidRPr="00671750" w:rsidRDefault="001F5E27" w:rsidP="00671750">
            <w:pPr>
              <w:pStyle w:val="Heading3"/>
              <w:spacing w:before="0" w:after="0"/>
              <w:jc w:val="center"/>
              <w:rPr>
                <w:b w:val="0"/>
                <w:bCs w:val="0"/>
                <w:sz w:val="24"/>
                <w:szCs w:val="24"/>
              </w:rPr>
            </w:pPr>
            <w:r w:rsidRPr="00671750">
              <w:rPr>
                <w:b w:val="0"/>
                <w:bCs w:val="0"/>
                <w:sz w:val="24"/>
                <w:szCs w:val="24"/>
              </w:rPr>
              <w:t>2,21</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Сумма непокрытого убытка на отчетную дату 2 квартала 200</w:t>
            </w:r>
            <w:r w:rsidR="00D5068B" w:rsidRPr="00671750">
              <w:rPr>
                <w:b w:val="0"/>
                <w:bCs w:val="0"/>
                <w:sz w:val="24"/>
                <w:szCs w:val="24"/>
              </w:rPr>
              <w:t>8</w:t>
            </w:r>
            <w:r w:rsidRPr="00671750">
              <w:rPr>
                <w:b w:val="0"/>
                <w:bCs w:val="0"/>
                <w:sz w:val="24"/>
                <w:szCs w:val="24"/>
              </w:rPr>
              <w:t xml:space="preserve"> года. тыс. </w:t>
            </w:r>
            <w:r w:rsidR="00671750" w:rsidRPr="00671750">
              <w:rPr>
                <w:b w:val="0"/>
                <w:bCs w:val="0"/>
                <w:sz w:val="24"/>
                <w:szCs w:val="24"/>
              </w:rPr>
              <w:t>р</w:t>
            </w:r>
            <w:r w:rsidRPr="00671750">
              <w:rPr>
                <w:b w:val="0"/>
                <w:bCs w:val="0"/>
                <w:sz w:val="24"/>
                <w:szCs w:val="24"/>
              </w:rPr>
              <w:t>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center"/>
              <w:rPr>
                <w:b w:val="0"/>
                <w:bCs w:val="0"/>
                <w:sz w:val="24"/>
                <w:szCs w:val="24"/>
              </w:rPr>
            </w:pP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Соотношение непокрытого убытка на отчетную дату и валюты баланса</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center"/>
              <w:rPr>
                <w:b w:val="0"/>
                <w:bCs w:val="0"/>
                <w:sz w:val="24"/>
                <w:szCs w:val="24"/>
              </w:rPr>
            </w:pPr>
          </w:p>
        </w:tc>
      </w:tr>
    </w:tbl>
    <w:p w:rsidR="00D37EFF" w:rsidRPr="00671750" w:rsidRDefault="00D37EFF" w:rsidP="00671750">
      <w:pPr>
        <w:pStyle w:val="Heading3"/>
        <w:spacing w:before="0" w:after="0"/>
        <w:ind w:firstLine="567"/>
        <w:jc w:val="both"/>
        <w:rPr>
          <w:sz w:val="24"/>
          <w:szCs w:val="24"/>
        </w:rPr>
      </w:pPr>
    </w:p>
    <w:p w:rsidR="00D37EFF" w:rsidRDefault="00D37EFF" w:rsidP="00BD29F5">
      <w:pPr>
        <w:pStyle w:val="Heading3"/>
        <w:spacing w:before="0" w:after="0"/>
        <w:ind w:firstLine="567"/>
        <w:jc w:val="both"/>
        <w:outlineLvl w:val="2"/>
        <w:rPr>
          <w:sz w:val="24"/>
          <w:szCs w:val="24"/>
        </w:rPr>
      </w:pPr>
      <w:bookmarkStart w:id="46" w:name="_Toc205364355"/>
      <w:r w:rsidRPr="00671750">
        <w:rPr>
          <w:sz w:val="24"/>
          <w:szCs w:val="24"/>
        </w:rPr>
        <w:t>4.1.2. Факторы, оказавшие влияние на изменение размера выручки от продажи эмитентом товаров, продукции, работ, услуг и прибыли (убытков) эмитента от основной деятельности.</w:t>
      </w:r>
      <w:bookmarkEnd w:id="46"/>
    </w:p>
    <w:p w:rsidR="00671750" w:rsidRPr="00671750" w:rsidRDefault="00671750" w:rsidP="00671750">
      <w:pPr>
        <w:pStyle w:val="Heading3"/>
        <w:spacing w:before="0" w:after="0"/>
        <w:ind w:firstLine="567"/>
        <w:jc w:val="both"/>
        <w:rPr>
          <w:sz w:val="24"/>
          <w:szCs w:val="24"/>
        </w:rPr>
      </w:pPr>
    </w:p>
    <w:p w:rsidR="00D37EFF" w:rsidRPr="00671750" w:rsidRDefault="00D37EFF" w:rsidP="00BD29F5">
      <w:pPr>
        <w:pStyle w:val="Heading3"/>
        <w:numPr>
          <w:ilvl w:val="1"/>
          <w:numId w:val="19"/>
        </w:numPr>
        <w:tabs>
          <w:tab w:val="left" w:pos="993"/>
        </w:tabs>
        <w:spacing w:before="0" w:after="0"/>
        <w:ind w:left="0" w:firstLine="567"/>
        <w:jc w:val="both"/>
        <w:outlineLvl w:val="1"/>
        <w:rPr>
          <w:sz w:val="24"/>
          <w:szCs w:val="24"/>
        </w:rPr>
      </w:pPr>
      <w:bookmarkStart w:id="47" w:name="_Toc205364356"/>
      <w:r w:rsidRPr="00671750">
        <w:rPr>
          <w:sz w:val="24"/>
          <w:szCs w:val="24"/>
        </w:rPr>
        <w:t>Ликвидность эмитент, достаточность капитала, оборотных средств</w:t>
      </w:r>
      <w:bookmarkEnd w:id="47"/>
    </w:p>
    <w:tbl>
      <w:tblPr>
        <w:tblStyle w:val="af"/>
        <w:tblW w:w="0" w:type="auto"/>
        <w:tblLook w:val="01E0"/>
      </w:tblPr>
      <w:tblGrid>
        <w:gridCol w:w="4927"/>
        <w:gridCol w:w="4928"/>
      </w:tblGrid>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Наименование показателя</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A23348">
            <w:pPr>
              <w:pStyle w:val="Heading3"/>
              <w:spacing w:before="0" w:after="0"/>
              <w:jc w:val="center"/>
              <w:rPr>
                <w:b w:val="0"/>
                <w:bCs w:val="0"/>
                <w:sz w:val="24"/>
                <w:szCs w:val="24"/>
              </w:rPr>
            </w:pPr>
            <w:r w:rsidRPr="00671750">
              <w:rPr>
                <w:b w:val="0"/>
                <w:bCs w:val="0"/>
                <w:sz w:val="24"/>
                <w:szCs w:val="24"/>
              </w:rPr>
              <w:t>Рекомендуемая методика расчета</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Собственные оборотные средства, руб.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271F0E" w:rsidP="00A23348">
            <w:pPr>
              <w:pStyle w:val="Heading3"/>
              <w:spacing w:before="0" w:after="0"/>
              <w:jc w:val="center"/>
              <w:rPr>
                <w:b w:val="0"/>
                <w:bCs w:val="0"/>
                <w:sz w:val="24"/>
                <w:szCs w:val="24"/>
              </w:rPr>
            </w:pPr>
            <w:r w:rsidRPr="00671750">
              <w:rPr>
                <w:b w:val="0"/>
                <w:bCs w:val="0"/>
                <w:sz w:val="24"/>
                <w:szCs w:val="24"/>
              </w:rPr>
              <w:t>6 666 000</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Индекс постоянного актива</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271F0E" w:rsidP="00A23348">
            <w:pPr>
              <w:pStyle w:val="Heading3"/>
              <w:spacing w:before="0" w:after="0"/>
              <w:jc w:val="center"/>
              <w:rPr>
                <w:b w:val="0"/>
                <w:bCs w:val="0"/>
                <w:sz w:val="24"/>
                <w:szCs w:val="24"/>
              </w:rPr>
            </w:pPr>
            <w:r w:rsidRPr="00671750">
              <w:rPr>
                <w:b w:val="0"/>
                <w:bCs w:val="0"/>
                <w:sz w:val="24"/>
                <w:szCs w:val="24"/>
              </w:rPr>
              <w:t>0,07</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Коэффициент текущей ликвидности</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A23348">
            <w:pPr>
              <w:pStyle w:val="Heading3"/>
              <w:spacing w:before="0" w:after="0"/>
              <w:jc w:val="center"/>
              <w:rPr>
                <w:b w:val="0"/>
                <w:bCs w:val="0"/>
                <w:sz w:val="24"/>
                <w:szCs w:val="24"/>
              </w:rPr>
            </w:pPr>
            <w:r w:rsidRPr="00671750">
              <w:rPr>
                <w:b w:val="0"/>
                <w:bCs w:val="0"/>
                <w:sz w:val="24"/>
                <w:szCs w:val="24"/>
              </w:rPr>
              <w:t>1,5</w:t>
            </w:r>
            <w:r w:rsidR="00271F0E" w:rsidRPr="00671750">
              <w:rPr>
                <w:b w:val="0"/>
                <w:bCs w:val="0"/>
                <w:sz w:val="24"/>
                <w:szCs w:val="24"/>
              </w:rPr>
              <w:t>4</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Коэффициент быстрой ликвидности</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A23348">
            <w:pPr>
              <w:pStyle w:val="Heading3"/>
              <w:spacing w:before="0" w:after="0"/>
              <w:jc w:val="center"/>
              <w:rPr>
                <w:b w:val="0"/>
                <w:bCs w:val="0"/>
                <w:sz w:val="24"/>
                <w:szCs w:val="24"/>
              </w:rPr>
            </w:pPr>
            <w:r w:rsidRPr="00671750">
              <w:rPr>
                <w:b w:val="0"/>
                <w:bCs w:val="0"/>
                <w:sz w:val="24"/>
                <w:szCs w:val="24"/>
              </w:rPr>
              <w:t>1,</w:t>
            </w:r>
            <w:r w:rsidR="00271F0E" w:rsidRPr="00671750">
              <w:rPr>
                <w:b w:val="0"/>
                <w:bCs w:val="0"/>
                <w:sz w:val="24"/>
                <w:szCs w:val="24"/>
              </w:rPr>
              <w:t>35</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671750">
            <w:pPr>
              <w:pStyle w:val="Heading3"/>
              <w:spacing w:before="0" w:after="0"/>
              <w:jc w:val="both"/>
              <w:rPr>
                <w:b w:val="0"/>
                <w:bCs w:val="0"/>
                <w:sz w:val="24"/>
                <w:szCs w:val="24"/>
              </w:rPr>
            </w:pPr>
            <w:r w:rsidRPr="00671750">
              <w:rPr>
                <w:b w:val="0"/>
                <w:bCs w:val="0"/>
                <w:sz w:val="24"/>
                <w:szCs w:val="24"/>
              </w:rPr>
              <w:t>Коэффициент автономии собственных средств</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A23348">
            <w:pPr>
              <w:pStyle w:val="Heading3"/>
              <w:spacing w:before="0" w:after="0"/>
              <w:jc w:val="center"/>
              <w:rPr>
                <w:b w:val="0"/>
                <w:bCs w:val="0"/>
                <w:sz w:val="24"/>
                <w:szCs w:val="24"/>
              </w:rPr>
            </w:pPr>
            <w:r w:rsidRPr="00671750">
              <w:rPr>
                <w:b w:val="0"/>
                <w:bCs w:val="0"/>
                <w:sz w:val="24"/>
                <w:szCs w:val="24"/>
              </w:rPr>
              <w:t>0,37</w:t>
            </w:r>
          </w:p>
        </w:tc>
      </w:tr>
    </w:tbl>
    <w:p w:rsidR="00671750" w:rsidRDefault="00671750"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1"/>
        <w:rPr>
          <w:sz w:val="24"/>
          <w:szCs w:val="24"/>
        </w:rPr>
      </w:pPr>
      <w:bookmarkStart w:id="48" w:name="_Toc205364357"/>
      <w:r w:rsidRPr="00671750">
        <w:rPr>
          <w:sz w:val="24"/>
          <w:szCs w:val="24"/>
        </w:rPr>
        <w:t>4.3.  Размер, структура капитала и оборотных  средств эмитента.</w:t>
      </w:r>
      <w:bookmarkEnd w:id="48"/>
    </w:p>
    <w:p w:rsidR="00671750" w:rsidRDefault="00671750"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2"/>
        <w:rPr>
          <w:sz w:val="24"/>
          <w:szCs w:val="24"/>
        </w:rPr>
      </w:pPr>
      <w:bookmarkStart w:id="49" w:name="_Toc205364358"/>
      <w:r w:rsidRPr="00671750">
        <w:rPr>
          <w:sz w:val="24"/>
          <w:szCs w:val="24"/>
        </w:rPr>
        <w:t>4.3.1.Размер и структура капитала и оборотных средств эмитента.</w:t>
      </w:r>
      <w:bookmarkEnd w:id="49"/>
    </w:p>
    <w:p w:rsidR="00D37EFF" w:rsidRPr="00671750" w:rsidRDefault="00D37EFF" w:rsidP="004069DD">
      <w:pPr>
        <w:pStyle w:val="Heading3"/>
        <w:spacing w:before="0" w:after="0"/>
        <w:ind w:firstLine="567"/>
        <w:jc w:val="both"/>
        <w:rPr>
          <w:b w:val="0"/>
          <w:bCs w:val="0"/>
          <w:sz w:val="24"/>
          <w:szCs w:val="24"/>
        </w:rPr>
      </w:pPr>
      <w:r w:rsidRPr="00671750">
        <w:rPr>
          <w:b w:val="0"/>
          <w:bCs w:val="0"/>
          <w:sz w:val="24"/>
          <w:szCs w:val="24"/>
        </w:rPr>
        <w:t xml:space="preserve">а) размер уставного капитала эмитента в соответствии с учредительными документами </w:t>
      </w:r>
      <w:r w:rsidR="004069DD">
        <w:rPr>
          <w:b w:val="0"/>
          <w:bCs w:val="0"/>
          <w:sz w:val="24"/>
          <w:szCs w:val="24"/>
        </w:rPr>
        <w:t xml:space="preserve">   </w:t>
      </w:r>
      <w:r w:rsidRPr="00671750">
        <w:rPr>
          <w:b w:val="0"/>
          <w:bCs w:val="0"/>
          <w:sz w:val="24"/>
          <w:szCs w:val="24"/>
        </w:rPr>
        <w:t>18139 руб</w:t>
      </w:r>
      <w:r w:rsidR="00671750">
        <w:rPr>
          <w:b w:val="0"/>
          <w:bCs w:val="0"/>
          <w:sz w:val="24"/>
          <w:szCs w:val="24"/>
        </w:rPr>
        <w:t>.</w:t>
      </w:r>
      <w:r w:rsidRPr="00671750">
        <w:rPr>
          <w:b w:val="0"/>
          <w:bCs w:val="0"/>
          <w:sz w:val="24"/>
          <w:szCs w:val="24"/>
        </w:rPr>
        <w:t xml:space="preserve">;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б) общая стоимость акций эмитента, выкупленных эмитентом для последующей перепродажи, с указанием процента таких акций от размещенных акций эмитента: нет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в) размер резервного капитала эмитента, формируемого за счет отчислений из прибыли: нет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г) размер добавочного капитала эмитента: 5990039 руб.;</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д) размер не</w:t>
      </w:r>
      <w:r w:rsidR="007E09E6" w:rsidRPr="00671750">
        <w:rPr>
          <w:b w:val="0"/>
          <w:bCs w:val="0"/>
          <w:sz w:val="24"/>
          <w:szCs w:val="24"/>
        </w:rPr>
        <w:t>распределенной прибыли</w:t>
      </w:r>
      <w:r w:rsidRPr="00671750">
        <w:rPr>
          <w:b w:val="0"/>
          <w:bCs w:val="0"/>
          <w:sz w:val="24"/>
          <w:szCs w:val="24"/>
        </w:rPr>
        <w:t xml:space="preserve"> - </w:t>
      </w:r>
      <w:r w:rsidR="007E09E6" w:rsidRPr="00671750">
        <w:rPr>
          <w:b w:val="0"/>
          <w:bCs w:val="0"/>
          <w:sz w:val="24"/>
          <w:szCs w:val="24"/>
        </w:rPr>
        <w:t>648</w:t>
      </w:r>
      <w:r w:rsidRPr="00671750">
        <w:rPr>
          <w:b w:val="0"/>
          <w:bCs w:val="0"/>
          <w:sz w:val="24"/>
          <w:szCs w:val="24"/>
        </w:rPr>
        <w:t>000 руб.</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е) размер средств целевого финансирования эмитента, включающий суммы средств, предназначенных для осуществления мероприятий целевого назначения, средств, поступивших от других организаций и лиц, бюджетных средств: нет.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ж) общая сумма капитала эмитента</w:t>
      </w:r>
      <w:r w:rsidR="001A141B">
        <w:rPr>
          <w:b w:val="0"/>
          <w:bCs w:val="0"/>
          <w:sz w:val="24"/>
          <w:szCs w:val="24"/>
        </w:rPr>
        <w:t xml:space="preserve"> -</w:t>
      </w:r>
      <w:r w:rsidRPr="00671750">
        <w:rPr>
          <w:b w:val="0"/>
          <w:bCs w:val="0"/>
          <w:sz w:val="24"/>
          <w:szCs w:val="24"/>
        </w:rPr>
        <w:t xml:space="preserve"> </w:t>
      </w:r>
      <w:r w:rsidR="000C181B" w:rsidRPr="00671750">
        <w:rPr>
          <w:b w:val="0"/>
          <w:bCs w:val="0"/>
          <w:sz w:val="24"/>
          <w:szCs w:val="24"/>
        </w:rPr>
        <w:t>666</w:t>
      </w:r>
      <w:r w:rsidRPr="00671750">
        <w:rPr>
          <w:b w:val="0"/>
          <w:bCs w:val="0"/>
          <w:sz w:val="24"/>
          <w:szCs w:val="24"/>
        </w:rPr>
        <w:t>6000 руб.</w:t>
      </w:r>
    </w:p>
    <w:p w:rsidR="004069DD" w:rsidRDefault="00D37EFF" w:rsidP="00671750">
      <w:pPr>
        <w:pStyle w:val="Heading3"/>
        <w:spacing w:before="0" w:after="0"/>
        <w:ind w:firstLine="567"/>
        <w:jc w:val="both"/>
        <w:rPr>
          <w:b w:val="0"/>
          <w:bCs w:val="0"/>
          <w:sz w:val="24"/>
          <w:szCs w:val="24"/>
        </w:rPr>
      </w:pPr>
      <w:r w:rsidRPr="00671750">
        <w:rPr>
          <w:b w:val="0"/>
          <w:bCs w:val="0"/>
          <w:sz w:val="24"/>
          <w:szCs w:val="24"/>
        </w:rPr>
        <w:t>Размер и структура оборотных средств на конец второго квартала 200</w:t>
      </w:r>
      <w:r w:rsidR="000C181B" w:rsidRPr="00671750">
        <w:rPr>
          <w:b w:val="0"/>
          <w:bCs w:val="0"/>
          <w:sz w:val="24"/>
          <w:szCs w:val="24"/>
        </w:rPr>
        <w:t>8</w:t>
      </w:r>
      <w:r w:rsidRPr="00671750">
        <w:rPr>
          <w:b w:val="0"/>
          <w:bCs w:val="0"/>
          <w:sz w:val="24"/>
          <w:szCs w:val="24"/>
        </w:rPr>
        <w:t xml:space="preserve"> года составил </w:t>
      </w:r>
      <w:r w:rsidR="000C181B" w:rsidRPr="00671750">
        <w:rPr>
          <w:b w:val="0"/>
          <w:bCs w:val="0"/>
          <w:sz w:val="24"/>
          <w:szCs w:val="24"/>
        </w:rPr>
        <w:t>17739</w:t>
      </w:r>
      <w:r w:rsidRPr="00671750">
        <w:rPr>
          <w:b w:val="0"/>
          <w:bCs w:val="0"/>
          <w:sz w:val="24"/>
          <w:szCs w:val="24"/>
        </w:rPr>
        <w:t>000 руб., в том числе:</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 запасы (материалы, запчасти, расходы будущих периодов): </w:t>
      </w:r>
      <w:r w:rsidR="000C181B" w:rsidRPr="00671750">
        <w:rPr>
          <w:b w:val="0"/>
          <w:bCs w:val="0"/>
          <w:sz w:val="24"/>
          <w:szCs w:val="24"/>
        </w:rPr>
        <w:t>2064</w:t>
      </w:r>
      <w:r w:rsidRPr="00671750">
        <w:rPr>
          <w:b w:val="0"/>
          <w:bCs w:val="0"/>
          <w:sz w:val="24"/>
          <w:szCs w:val="24"/>
        </w:rPr>
        <w:t xml:space="preserve">000 руб.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 – НДС по приобретенным запасам: 0 руб.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дебиторская задолженность:</w:t>
      </w:r>
      <w:r w:rsidR="000C181B" w:rsidRPr="00671750">
        <w:rPr>
          <w:b w:val="0"/>
          <w:bCs w:val="0"/>
          <w:sz w:val="24"/>
          <w:szCs w:val="24"/>
        </w:rPr>
        <w:t xml:space="preserve"> 12191</w:t>
      </w:r>
      <w:r w:rsidRPr="00671750">
        <w:rPr>
          <w:b w:val="0"/>
          <w:bCs w:val="0"/>
          <w:sz w:val="24"/>
          <w:szCs w:val="24"/>
        </w:rPr>
        <w:t xml:space="preserve">000 руб.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 денежные средства:  </w:t>
      </w:r>
      <w:r w:rsidR="000C181B" w:rsidRPr="00671750">
        <w:rPr>
          <w:b w:val="0"/>
          <w:bCs w:val="0"/>
          <w:sz w:val="24"/>
          <w:szCs w:val="24"/>
        </w:rPr>
        <w:t>3484</w:t>
      </w:r>
      <w:r w:rsidRPr="00671750">
        <w:rPr>
          <w:b w:val="0"/>
          <w:bCs w:val="0"/>
          <w:sz w:val="24"/>
          <w:szCs w:val="24"/>
        </w:rPr>
        <w:t>000 руб.</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краткосрочные финансовые вложения: 0 рублей.</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Источники финансирования оборотных средств: собственные источники.</w:t>
      </w:r>
    </w:p>
    <w:p w:rsidR="004069DD" w:rsidRDefault="004069DD"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2"/>
        <w:rPr>
          <w:b w:val="0"/>
          <w:bCs w:val="0"/>
          <w:sz w:val="24"/>
          <w:szCs w:val="24"/>
        </w:rPr>
      </w:pPr>
      <w:bookmarkStart w:id="50" w:name="_Toc205364359"/>
      <w:r w:rsidRPr="00671750">
        <w:rPr>
          <w:sz w:val="24"/>
          <w:szCs w:val="24"/>
        </w:rPr>
        <w:t>4.3.2. Финансовые вложения эмитента.</w:t>
      </w:r>
      <w:bookmarkEnd w:id="50"/>
      <w:r w:rsidRPr="00671750">
        <w:rPr>
          <w:b w:val="0"/>
          <w:bCs w:val="0"/>
          <w:sz w:val="24"/>
          <w:szCs w:val="24"/>
        </w:rPr>
        <w:t xml:space="preserve">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 xml:space="preserve">Финансовые вложения на конец  отчетного периода отсутствуют. </w:t>
      </w:r>
    </w:p>
    <w:p w:rsidR="004069DD" w:rsidRDefault="004069DD"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2"/>
        <w:rPr>
          <w:sz w:val="24"/>
          <w:szCs w:val="24"/>
        </w:rPr>
      </w:pPr>
      <w:bookmarkStart w:id="51" w:name="_Toc205364360"/>
      <w:r w:rsidRPr="00671750">
        <w:rPr>
          <w:sz w:val="24"/>
          <w:szCs w:val="24"/>
        </w:rPr>
        <w:t>4.3.3. Нематериальные активы эмитента.</w:t>
      </w:r>
      <w:bookmarkEnd w:id="51"/>
      <w:r w:rsidRPr="00671750">
        <w:rPr>
          <w:sz w:val="24"/>
          <w:szCs w:val="24"/>
        </w:rPr>
        <w:t xml:space="preserve"> </w:t>
      </w:r>
    </w:p>
    <w:p w:rsidR="00D37EFF" w:rsidRPr="00671750" w:rsidRDefault="00D37EFF" w:rsidP="00671750">
      <w:pPr>
        <w:pStyle w:val="Heading3"/>
        <w:spacing w:before="0" w:after="0"/>
        <w:ind w:firstLine="567"/>
        <w:jc w:val="both"/>
        <w:rPr>
          <w:b w:val="0"/>
          <w:bCs w:val="0"/>
          <w:sz w:val="24"/>
          <w:szCs w:val="24"/>
        </w:rPr>
      </w:pPr>
      <w:r w:rsidRPr="00671750">
        <w:rPr>
          <w:b w:val="0"/>
          <w:sz w:val="24"/>
          <w:szCs w:val="24"/>
        </w:rPr>
        <w:t xml:space="preserve">Нематериальные активы эмитента: отсутствуют. </w:t>
      </w:r>
    </w:p>
    <w:p w:rsidR="004069DD" w:rsidRDefault="004069DD" w:rsidP="00671750">
      <w:pPr>
        <w:pStyle w:val="Heading3"/>
        <w:spacing w:before="0" w:after="0"/>
        <w:ind w:firstLine="567"/>
        <w:jc w:val="both"/>
        <w:rPr>
          <w:sz w:val="24"/>
          <w:szCs w:val="24"/>
        </w:rPr>
      </w:pPr>
    </w:p>
    <w:p w:rsidR="00D37EFF" w:rsidRPr="00671750" w:rsidRDefault="00D37EFF" w:rsidP="00BD29F5">
      <w:pPr>
        <w:pStyle w:val="Heading3"/>
        <w:spacing w:before="0" w:after="0"/>
        <w:ind w:firstLine="567"/>
        <w:jc w:val="both"/>
        <w:outlineLvl w:val="1"/>
        <w:rPr>
          <w:sz w:val="24"/>
          <w:szCs w:val="24"/>
        </w:rPr>
      </w:pPr>
      <w:bookmarkStart w:id="52" w:name="_Toc205364361"/>
      <w:r w:rsidRPr="00671750">
        <w:rPr>
          <w:sz w:val="24"/>
          <w:szCs w:val="24"/>
        </w:rPr>
        <w:t>4.4.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52"/>
    </w:p>
    <w:p w:rsidR="00D37EFF" w:rsidRPr="00671750" w:rsidRDefault="00D37EFF" w:rsidP="00671750">
      <w:pPr>
        <w:spacing w:before="0"/>
        <w:ind w:left="0" w:firstLine="567"/>
        <w:jc w:val="both"/>
        <w:rPr>
          <w:rFonts w:eastAsia="MS Mincho"/>
          <w:sz w:val="24"/>
          <w:szCs w:val="24"/>
        </w:rPr>
      </w:pPr>
      <w:r w:rsidRPr="00671750">
        <w:rPr>
          <w:rFonts w:eastAsia="MS Mincho"/>
          <w:sz w:val="24"/>
          <w:szCs w:val="24"/>
        </w:rPr>
        <w:lastRenderedPageBreak/>
        <w:t xml:space="preserve">Эмитент не осуществляет деятельности в области научно-технического развития. </w:t>
      </w:r>
    </w:p>
    <w:p w:rsidR="004069DD" w:rsidRDefault="004069DD"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53" w:name="_Toc205364362"/>
      <w:r w:rsidRPr="00671750">
        <w:rPr>
          <w:sz w:val="24"/>
          <w:szCs w:val="24"/>
        </w:rPr>
        <w:t>4.5. Анализ тенденций развития в сфере основной деятельности эмитента.</w:t>
      </w:r>
      <w:bookmarkEnd w:id="53"/>
    </w:p>
    <w:p w:rsidR="00D37EFF" w:rsidRPr="00671750" w:rsidRDefault="00D37EFF" w:rsidP="00671750">
      <w:pPr>
        <w:spacing w:before="0"/>
        <w:ind w:left="0" w:firstLine="567"/>
        <w:jc w:val="both"/>
        <w:rPr>
          <w:sz w:val="24"/>
          <w:szCs w:val="24"/>
        </w:rPr>
      </w:pPr>
      <w:r w:rsidRPr="00671750">
        <w:rPr>
          <w:sz w:val="24"/>
          <w:szCs w:val="24"/>
        </w:rPr>
        <w:t xml:space="preserve">Ввиду того, что рынок строительных работ и услуг строительной техники представляет собой совокупность услуг на конкурентной основе, то говорить об сложившихся и устойчивых контрагентах не представляется возможным. Рынком сбыта строительных услуг является Калининградская область. </w:t>
      </w:r>
      <w:r w:rsidRPr="00671750">
        <w:rPr>
          <w:color w:val="000000"/>
          <w:spacing w:val="-15"/>
          <w:sz w:val="24"/>
          <w:szCs w:val="24"/>
        </w:rPr>
        <w:t>Стратегическим направлением деятельности общества является совершенствование  и продвижение на рынок услуг строительной техники. Основной акцент фокусируется на оказание надежной и безопасной работе механизмов и техники, а так же выполнение строительных работ в срок. Для обеспечения заявленных планов</w:t>
      </w:r>
      <w:r w:rsidRPr="00671750">
        <w:rPr>
          <w:sz w:val="24"/>
          <w:szCs w:val="24"/>
        </w:rPr>
        <w:t xml:space="preserve"> общество намерено производить все необходимые мероприятия для достижения цели. Это касается как поддержание парка машин и механизмов в хорошем техническом состоянии, так и модернизации и обновления  с целью повышения эффективности работы общества.</w:t>
      </w:r>
    </w:p>
    <w:p w:rsidR="004069DD" w:rsidRDefault="004069DD" w:rsidP="00671750">
      <w:pPr>
        <w:pStyle w:val="Heading3"/>
        <w:spacing w:before="0" w:after="0"/>
        <w:ind w:firstLine="567"/>
        <w:jc w:val="both"/>
        <w:rPr>
          <w:sz w:val="24"/>
          <w:szCs w:val="24"/>
        </w:rPr>
      </w:pPr>
    </w:p>
    <w:p w:rsidR="00D37EFF" w:rsidRPr="00671750" w:rsidRDefault="004069DD" w:rsidP="001013E6">
      <w:pPr>
        <w:pStyle w:val="Heading3"/>
        <w:spacing w:before="0" w:after="0"/>
        <w:ind w:firstLine="567"/>
        <w:jc w:val="both"/>
        <w:outlineLvl w:val="0"/>
        <w:rPr>
          <w:sz w:val="24"/>
          <w:szCs w:val="24"/>
        </w:rPr>
      </w:pPr>
      <w:bookmarkStart w:id="54" w:name="_Toc205364363"/>
      <w:r>
        <w:rPr>
          <w:sz w:val="24"/>
          <w:szCs w:val="24"/>
        </w:rPr>
        <w:t>5.</w:t>
      </w:r>
      <w:r w:rsidR="00D37EFF" w:rsidRPr="00671750">
        <w:rPr>
          <w:sz w:val="24"/>
          <w:szCs w:val="24"/>
        </w:rPr>
        <w:t xml:space="preserve">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4"/>
    </w:p>
    <w:p w:rsidR="004069DD" w:rsidRDefault="004069DD"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55" w:name="_Toc205364364"/>
      <w:r w:rsidRPr="00671750">
        <w:rPr>
          <w:sz w:val="24"/>
          <w:szCs w:val="24"/>
        </w:rPr>
        <w:t>5.1. Сведения о структуре и компетенции органов управления.</w:t>
      </w:r>
      <w:bookmarkEnd w:id="55"/>
    </w:p>
    <w:p w:rsidR="00D37EFF" w:rsidRPr="00671750" w:rsidRDefault="00D37EFF" w:rsidP="00AB35E4">
      <w:pPr>
        <w:pStyle w:val="Heading3"/>
        <w:spacing w:before="0" w:after="0"/>
        <w:ind w:firstLine="567"/>
        <w:jc w:val="both"/>
        <w:rPr>
          <w:rStyle w:val="SUBST"/>
          <w:b/>
          <w:i w:val="0"/>
          <w:iCs w:val="0"/>
          <w:sz w:val="24"/>
          <w:szCs w:val="24"/>
        </w:rPr>
      </w:pPr>
      <w:r w:rsidRPr="00671750">
        <w:rPr>
          <w:rStyle w:val="SUBST"/>
          <w:b/>
          <w:sz w:val="24"/>
          <w:szCs w:val="24"/>
        </w:rPr>
        <w:t>Структура органов управления эмитента в соответствии с Уставом:</w:t>
      </w:r>
      <w:r w:rsidRPr="00671750">
        <w:rPr>
          <w:rStyle w:val="SUBST"/>
          <w:b/>
          <w:sz w:val="24"/>
          <w:szCs w:val="24"/>
        </w:rPr>
        <w:br/>
      </w:r>
      <w:r w:rsidRPr="00671750">
        <w:rPr>
          <w:rStyle w:val="SUBST"/>
          <w:i w:val="0"/>
          <w:iCs w:val="0"/>
          <w:sz w:val="24"/>
          <w:szCs w:val="24"/>
        </w:rPr>
        <w:t xml:space="preserve">Высший орган управления Общества </w:t>
      </w:r>
      <w:r w:rsidRPr="00671750">
        <w:rPr>
          <w:rStyle w:val="SUBST"/>
          <w:b/>
          <w:i w:val="0"/>
          <w:iCs w:val="0"/>
          <w:sz w:val="24"/>
          <w:szCs w:val="24"/>
        </w:rPr>
        <w:t>Общее собрание акционеров</w:t>
      </w:r>
      <w:r w:rsidRPr="00671750">
        <w:rPr>
          <w:rStyle w:val="SUBST"/>
          <w:i w:val="0"/>
          <w:iCs w:val="0"/>
          <w:sz w:val="24"/>
          <w:szCs w:val="24"/>
        </w:rPr>
        <w:t>,</w:t>
      </w:r>
      <w:r w:rsidRPr="00671750">
        <w:rPr>
          <w:rStyle w:val="SUBST"/>
          <w:i w:val="0"/>
          <w:iCs w:val="0"/>
          <w:sz w:val="24"/>
          <w:szCs w:val="24"/>
        </w:rPr>
        <w:br/>
        <w:t xml:space="preserve">Общее руководство деятельностью Общества осуществляет - </w:t>
      </w:r>
      <w:r w:rsidRPr="00671750">
        <w:rPr>
          <w:rStyle w:val="SUBST"/>
          <w:b/>
          <w:i w:val="0"/>
          <w:iCs w:val="0"/>
          <w:sz w:val="24"/>
          <w:szCs w:val="24"/>
        </w:rPr>
        <w:t>Совет директоров</w:t>
      </w:r>
      <w:r w:rsidRPr="00671750">
        <w:rPr>
          <w:rStyle w:val="SUBST"/>
          <w:i w:val="0"/>
          <w:iCs w:val="0"/>
          <w:sz w:val="24"/>
          <w:szCs w:val="24"/>
        </w:rPr>
        <w:t>,</w:t>
      </w:r>
      <w:r w:rsidRPr="00671750">
        <w:rPr>
          <w:rStyle w:val="SUBST"/>
          <w:i w:val="0"/>
          <w:iCs w:val="0"/>
          <w:sz w:val="24"/>
          <w:szCs w:val="24"/>
        </w:rPr>
        <w:br/>
        <w:t xml:space="preserve">Руководство текущей деятельностью Общества осуществляется </w:t>
      </w:r>
      <w:r w:rsidRPr="00671750">
        <w:rPr>
          <w:rStyle w:val="SUBST"/>
          <w:b/>
          <w:i w:val="0"/>
          <w:iCs w:val="0"/>
          <w:sz w:val="24"/>
          <w:szCs w:val="24"/>
        </w:rPr>
        <w:t>единоличным исполнительным органом Общества – генеральным директором.</w:t>
      </w:r>
    </w:p>
    <w:p w:rsidR="00D37EFF" w:rsidRPr="00671750" w:rsidRDefault="00D37EFF" w:rsidP="00AB35E4">
      <w:pPr>
        <w:pStyle w:val="Heading3"/>
        <w:spacing w:before="0" w:after="0"/>
        <w:ind w:firstLine="567"/>
        <w:jc w:val="both"/>
        <w:rPr>
          <w:rStyle w:val="SUBST"/>
          <w:i w:val="0"/>
          <w:iCs w:val="0"/>
          <w:sz w:val="24"/>
          <w:szCs w:val="24"/>
        </w:rPr>
      </w:pPr>
      <w:r w:rsidRPr="00671750">
        <w:rPr>
          <w:rStyle w:val="SUBST"/>
          <w:i w:val="0"/>
          <w:iCs w:val="0"/>
          <w:sz w:val="24"/>
          <w:szCs w:val="24"/>
        </w:rPr>
        <w:t>Общество соблюдает кодекс корпоративного поведения.</w:t>
      </w:r>
    </w:p>
    <w:p w:rsidR="00D37EFF" w:rsidRPr="00671750" w:rsidRDefault="00D37EFF" w:rsidP="00AB35E4">
      <w:pPr>
        <w:pStyle w:val="Heading3"/>
        <w:spacing w:before="0" w:after="0"/>
        <w:ind w:firstLine="567"/>
        <w:jc w:val="both"/>
        <w:rPr>
          <w:bCs w:val="0"/>
          <w:sz w:val="24"/>
          <w:szCs w:val="24"/>
        </w:rPr>
      </w:pPr>
    </w:p>
    <w:p w:rsidR="00D37EFF" w:rsidRPr="00671750" w:rsidRDefault="00D37EFF" w:rsidP="00AB35E4">
      <w:pPr>
        <w:spacing w:before="0"/>
        <w:ind w:left="0" w:firstLine="567"/>
        <w:jc w:val="both"/>
        <w:rPr>
          <w:b/>
          <w:sz w:val="24"/>
          <w:szCs w:val="24"/>
        </w:rPr>
      </w:pPr>
      <w:r w:rsidRPr="00671750">
        <w:rPr>
          <w:b/>
          <w:sz w:val="24"/>
          <w:szCs w:val="24"/>
        </w:rPr>
        <w:t>Компетенция общего собрания акционеров (участников) эмитента в соответствии со статьей 6 Устава ОАО «Строймеханизация»:</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A14F9D">
        <w:rPr>
          <w:rStyle w:val="SUBST"/>
          <w:b w:val="0"/>
          <w:i w:val="0"/>
          <w:sz w:val="24"/>
          <w:szCs w:val="24"/>
        </w:rPr>
        <w:t xml:space="preserve">.1. </w:t>
      </w:r>
      <w:r w:rsidR="00D37EFF" w:rsidRPr="00671750">
        <w:rPr>
          <w:rStyle w:val="SUBST"/>
          <w:b w:val="0"/>
          <w:i w:val="0"/>
          <w:sz w:val="24"/>
          <w:szCs w:val="24"/>
        </w:rPr>
        <w:t>К компетенции Общего собрания акционеров относятся следующие вопросы:</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 Внесение изменений и дополнений в Устав Общества,  утверждение Устава в новой редакции;</w:t>
      </w:r>
    </w:p>
    <w:p w:rsidR="009705F3" w:rsidRDefault="009F5D85" w:rsidP="00AB35E4">
      <w:pPr>
        <w:tabs>
          <w:tab w:val="left" w:pos="993"/>
        </w:tabs>
        <w:spacing w:before="0"/>
        <w:ind w:left="0" w:firstLine="567"/>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.2.</w:t>
      </w:r>
      <w:r w:rsidR="009705F3">
        <w:rPr>
          <w:rStyle w:val="SUBST"/>
          <w:b w:val="0"/>
          <w:i w:val="0"/>
          <w:sz w:val="24"/>
          <w:szCs w:val="24"/>
        </w:rPr>
        <w:t xml:space="preserve"> </w:t>
      </w:r>
      <w:r w:rsidR="00D37EFF" w:rsidRPr="00671750">
        <w:rPr>
          <w:rStyle w:val="SUBST"/>
          <w:b w:val="0"/>
          <w:i w:val="0"/>
          <w:sz w:val="24"/>
          <w:szCs w:val="24"/>
        </w:rPr>
        <w:t>Реорганизация Общества;</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.3. Ликвидация общества, назначение ликвидационной комиссии и утверждение промежуточного и окончательного ликвидационных балансов;</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.4. Определение количественного состава Совета директоров Общества, избрание его членов и досрочное прекращение их полномочий;</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.5. Определение количества, номинальной стоимости, категории (типа) объявленных акций и прав, предоставляемых этими акциями;</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.6. Увеличение уставного капитала Общества путем увеличения номинальной стоимости акций;</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.7.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.8. Избрание  Ревизионной комиссии Общества и досрочное прекращение их полномочий;</w:t>
      </w:r>
    </w:p>
    <w:p w:rsidR="009705F3"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.9. Утверждение аудитора Общества;</w:t>
      </w:r>
    </w:p>
    <w:p w:rsidR="00D37EFF" w:rsidRPr="00671750" w:rsidRDefault="009F5D85" w:rsidP="00AB35E4">
      <w:pPr>
        <w:tabs>
          <w:tab w:val="left" w:pos="993"/>
        </w:tabs>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.10. 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p>
    <w:p w:rsidR="00D37EFF" w:rsidRPr="00671750"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.11. Избрание членов счетной комиссии и досрочное прекращение их полномочий.</w:t>
      </w:r>
    </w:p>
    <w:p w:rsidR="009705F3"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.12. Определение порядка ведения общего собрания;</w:t>
      </w:r>
    </w:p>
    <w:p w:rsidR="009705F3"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 xml:space="preserve">.13. Дробление и консолидация акций; </w:t>
      </w:r>
    </w:p>
    <w:p w:rsidR="009705F3"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 xml:space="preserve">.14. Принятие решений об одобрении сделок, в которых имеется заинтересованность, в </w:t>
      </w:r>
      <w:r w:rsidR="00D37EFF" w:rsidRPr="00671750">
        <w:rPr>
          <w:rStyle w:val="SUBST"/>
          <w:b w:val="0"/>
          <w:i w:val="0"/>
          <w:sz w:val="24"/>
          <w:szCs w:val="24"/>
        </w:rPr>
        <w:lastRenderedPageBreak/>
        <w:t>случаях, установленных законом;</w:t>
      </w:r>
    </w:p>
    <w:p w:rsidR="009705F3"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.15. Принятие решений об одобрении крупных сделок в случаях, установленных законом;</w:t>
      </w:r>
    </w:p>
    <w:p w:rsidR="009705F3"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.16. Приобретение Обществом размещенных акций в случаях, установленных  законом;</w:t>
      </w:r>
    </w:p>
    <w:p w:rsidR="00D37EFF" w:rsidRPr="00671750"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 xml:space="preserve">.17. Принятие решений об участи Общества в холдинговых компаниях, финансово-промышленных группах, ассоциациях  и  иных объединениях коммерческих организации; </w:t>
      </w:r>
    </w:p>
    <w:p w:rsidR="00D37EFF" w:rsidRPr="00671750" w:rsidRDefault="009F5D85" w:rsidP="00AB35E4">
      <w:pPr>
        <w:spacing w:before="0"/>
        <w:ind w:left="0" w:firstLine="567"/>
        <w:jc w:val="both"/>
        <w:rPr>
          <w:rStyle w:val="SUBST"/>
          <w:b w:val="0"/>
          <w:i w:val="0"/>
          <w:sz w:val="24"/>
          <w:szCs w:val="24"/>
        </w:rPr>
      </w:pPr>
      <w:r>
        <w:rPr>
          <w:rStyle w:val="SUBST"/>
          <w:b w:val="0"/>
          <w:i w:val="0"/>
          <w:sz w:val="24"/>
          <w:szCs w:val="24"/>
        </w:rPr>
        <w:t>1</w:t>
      </w:r>
      <w:r w:rsidR="00D37EFF" w:rsidRPr="00671750">
        <w:rPr>
          <w:rStyle w:val="SUBST"/>
          <w:b w:val="0"/>
          <w:i w:val="0"/>
          <w:sz w:val="24"/>
          <w:szCs w:val="24"/>
        </w:rPr>
        <w:t>.</w:t>
      </w:r>
      <w:r w:rsidR="00A14F9D">
        <w:rPr>
          <w:rStyle w:val="SUBST"/>
          <w:b w:val="0"/>
          <w:i w:val="0"/>
          <w:sz w:val="24"/>
          <w:szCs w:val="24"/>
        </w:rPr>
        <w:t>1</w:t>
      </w:r>
      <w:r w:rsidR="00D37EFF" w:rsidRPr="00671750">
        <w:rPr>
          <w:rStyle w:val="SUBST"/>
          <w:b w:val="0"/>
          <w:i w:val="0"/>
          <w:sz w:val="24"/>
          <w:szCs w:val="24"/>
        </w:rPr>
        <w:t>.18. Утверждение внутренних документов, регулирующих деятельность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2</w:t>
      </w:r>
      <w:r w:rsidR="00D37EFF" w:rsidRPr="00671750">
        <w:rPr>
          <w:rFonts w:ascii="Times New Roman" w:eastAsia="MS Mincho" w:hAnsi="Times New Roman"/>
          <w:sz w:val="24"/>
          <w:szCs w:val="24"/>
        </w:rPr>
        <w:t>. Общее собрание вправе принять к рассмотрению и рассмотреть иные вопросы, если законом их решение относится к компетенции Общего собрания акционеров.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3</w:t>
      </w:r>
      <w:r w:rsidR="00D37EFF" w:rsidRPr="00671750">
        <w:rPr>
          <w:rFonts w:ascii="Times New Roman" w:eastAsia="MS Mincho" w:hAnsi="Times New Roman"/>
          <w:sz w:val="24"/>
          <w:szCs w:val="24"/>
        </w:rPr>
        <w:t>. Решение вопросов, отнесенных к компетенции Общего собрания акционеров, не может быть передано на решение Совету директоров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4</w:t>
      </w:r>
      <w:r w:rsidR="00D37EFF" w:rsidRPr="00671750">
        <w:rPr>
          <w:rFonts w:ascii="Times New Roman" w:eastAsia="MS Mincho" w:hAnsi="Times New Roman"/>
          <w:sz w:val="24"/>
          <w:szCs w:val="24"/>
        </w:rPr>
        <w:t>. Общее собрание акционеров правомочно (имеет кворум), если в нем приняли участие акционеры (их представители), обладающие в совокупности более чем половиной голосов размещенных голосующих акций Общест</w:t>
      </w:r>
      <w:r w:rsidR="009705F3">
        <w:rPr>
          <w:rFonts w:ascii="Times New Roman" w:eastAsia="MS Mincho" w:hAnsi="Times New Roman"/>
          <w:sz w:val="24"/>
          <w:szCs w:val="24"/>
        </w:rPr>
        <w:t>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5</w:t>
      </w:r>
      <w:r w:rsidR="00D37EFF" w:rsidRPr="00671750">
        <w:rPr>
          <w:rFonts w:ascii="Times New Roman" w:eastAsia="MS Mincho" w:hAnsi="Times New Roman"/>
          <w:sz w:val="24"/>
          <w:szCs w:val="24"/>
        </w:rPr>
        <w:t xml:space="preserve">. Решение Общего собрания акционеров по вопросу, поставленному на </w:t>
      </w:r>
      <w:r w:rsidR="00D54A9B" w:rsidRPr="00671750">
        <w:rPr>
          <w:rFonts w:ascii="Times New Roman" w:eastAsia="MS Mincho" w:hAnsi="Times New Roman"/>
          <w:sz w:val="24"/>
          <w:szCs w:val="24"/>
        </w:rPr>
        <w:t>голосовании</w:t>
      </w:r>
      <w:r w:rsidR="00D37EFF" w:rsidRPr="00671750">
        <w:rPr>
          <w:rFonts w:ascii="Times New Roman" w:eastAsia="MS Mincho" w:hAnsi="Times New Roman"/>
          <w:sz w:val="24"/>
          <w:szCs w:val="24"/>
        </w:rPr>
        <w:t>, принимается большинством голосов акционеров владельцев голосующих акций Общества, принимающих участие в собрании. Решение по вопросам, указанным в подпунктах 6.5.1.- 6.5.3., 6.5.5., 6.5.16. настоящего Устава принимаются квалифицированным большинством в 3\4 (три четверти) голосов акционеров владельцев голосующих акций, принимающих участие в Общем собрании.</w:t>
      </w:r>
    </w:p>
    <w:p w:rsidR="00D37EFF" w:rsidRPr="00671750" w:rsidRDefault="00D37EFF" w:rsidP="00AB35E4">
      <w:pPr>
        <w:pStyle w:val="a5"/>
        <w:ind w:firstLine="567"/>
        <w:jc w:val="both"/>
        <w:rPr>
          <w:rFonts w:ascii="Times New Roman" w:eastAsia="MS Mincho" w:hAnsi="Times New Roman"/>
          <w:sz w:val="24"/>
          <w:szCs w:val="24"/>
        </w:rPr>
      </w:pPr>
      <w:r w:rsidRPr="00671750">
        <w:rPr>
          <w:rFonts w:ascii="Times New Roman" w:eastAsia="MS Mincho" w:hAnsi="Times New Roman"/>
          <w:sz w:val="24"/>
          <w:szCs w:val="24"/>
        </w:rPr>
        <w:t xml:space="preserve"> Если законом будет установлено, что квалифицированным большинством голосов должны приниматься </w:t>
      </w:r>
      <w:r w:rsidR="00322493" w:rsidRPr="00671750">
        <w:rPr>
          <w:rFonts w:ascii="Times New Roman" w:eastAsia="MS Mincho" w:hAnsi="Times New Roman"/>
          <w:sz w:val="24"/>
          <w:szCs w:val="24"/>
        </w:rPr>
        <w:t>какие</w:t>
      </w:r>
      <w:r w:rsidRPr="00671750">
        <w:rPr>
          <w:rFonts w:ascii="Times New Roman" w:eastAsia="MS Mincho" w:hAnsi="Times New Roman"/>
          <w:sz w:val="24"/>
          <w:szCs w:val="24"/>
        </w:rPr>
        <w:t xml:space="preserve"> либо другие решения, помимо указанных в настоящем пункте, общество будет обязано руководствоваться нормой закона в соответствующих случаях.</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cs="Times New Roman"/>
          <w:sz w:val="24"/>
          <w:szCs w:val="24"/>
        </w:rPr>
        <w:t>1</w:t>
      </w:r>
      <w:r w:rsidR="00D37EFF" w:rsidRPr="00671750">
        <w:rPr>
          <w:rFonts w:ascii="Times New Roman" w:eastAsia="MS Mincho" w:hAnsi="Times New Roman" w:cs="Times New Roman"/>
          <w:sz w:val="24"/>
          <w:szCs w:val="24"/>
        </w:rPr>
        <w:t>.</w:t>
      </w:r>
      <w:r w:rsidR="00A14F9D">
        <w:rPr>
          <w:rFonts w:ascii="Times New Roman" w:eastAsia="MS Mincho" w:hAnsi="Times New Roman" w:cs="Times New Roman"/>
          <w:sz w:val="24"/>
          <w:szCs w:val="24"/>
        </w:rPr>
        <w:t>6</w:t>
      </w:r>
      <w:r w:rsidR="00D37EFF" w:rsidRPr="00671750">
        <w:rPr>
          <w:rFonts w:ascii="Times New Roman" w:eastAsia="MS Mincho" w:hAnsi="Times New Roman" w:cs="Times New Roman"/>
          <w:sz w:val="24"/>
          <w:szCs w:val="24"/>
        </w:rPr>
        <w:t xml:space="preserve">. Решение об одобрении сделки, в совершении которой имеется заинтересованность </w:t>
      </w:r>
      <w:r w:rsidR="00D54A9B">
        <w:rPr>
          <w:rFonts w:ascii="Times New Roman" w:eastAsia="MS Mincho" w:hAnsi="Times New Roman" w:cs="Times New Roman"/>
          <w:sz w:val="24"/>
          <w:szCs w:val="24"/>
        </w:rPr>
        <w:t xml:space="preserve">             </w:t>
      </w:r>
      <w:r w:rsidR="00D37EFF" w:rsidRPr="00671750">
        <w:rPr>
          <w:rFonts w:ascii="Times New Roman" w:eastAsia="MS Mincho" w:hAnsi="Times New Roman" w:cs="Times New Roman"/>
          <w:sz w:val="24"/>
          <w:szCs w:val="24"/>
        </w:rPr>
        <w:t>(п.6.5.14.), принимается Общим собранием акционеров большинством голосов всех не заинтересованных в сделке акционеров владельцев голосующих акций</w:t>
      </w:r>
      <w:r w:rsidR="00D37EFF" w:rsidRPr="00671750">
        <w:rPr>
          <w:rFonts w:eastAsia="MS Mincho"/>
          <w:sz w:val="24"/>
          <w:szCs w:val="24"/>
        </w:rPr>
        <w:t>.</w:t>
      </w:r>
    </w:p>
    <w:p w:rsidR="00D54A9B" w:rsidRDefault="00D54A9B" w:rsidP="00AB35E4">
      <w:pPr>
        <w:spacing w:before="0"/>
        <w:ind w:left="0" w:firstLine="567"/>
        <w:jc w:val="both"/>
        <w:rPr>
          <w:b/>
          <w:sz w:val="24"/>
          <w:szCs w:val="24"/>
        </w:rPr>
      </w:pPr>
    </w:p>
    <w:p w:rsidR="00D37EFF" w:rsidRPr="00671750" w:rsidRDefault="00D37EFF" w:rsidP="00AB35E4">
      <w:pPr>
        <w:spacing w:before="0"/>
        <w:ind w:left="0" w:firstLine="567"/>
        <w:jc w:val="both"/>
        <w:rPr>
          <w:b/>
          <w:sz w:val="24"/>
          <w:szCs w:val="24"/>
        </w:rPr>
      </w:pPr>
      <w:r w:rsidRPr="00671750">
        <w:rPr>
          <w:b/>
          <w:sz w:val="24"/>
          <w:szCs w:val="24"/>
        </w:rPr>
        <w:t>Компетенция Совета директоров эмитента в соответствии со статьей 7 Устава: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 Определение приоритетных направлений деятельности Общества, в том числе основных направлений деятельности Обществ, учредителем или акционером которых является Общество, и назначение представителя Общества для участия в органах управления указанных Обществ,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.2. Созыв годового и внеочередного Общих собраний акционеров Общества, за исключением случаев, когда в соответствии с законом и настоящим Уставом Общее собрание акционеров может быть созвано в ином порядке,</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.3. Утверждение повестки дня Общего собрания акционеров,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.4. Определение даты составления списка акционеров, имеющих право на участие в Общем собрании, и решение других вопросов, связанных с подготовкой и проведением Общего собрания акционеров,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 xml:space="preserve">.5. Увеличение уставного капитала Общества путем размещения Обществом дополнительных акций в пределах количества и категории (типов) объявленных акций, </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.6. Размещение Обществом облигаций и иных ценных бумаг, в случаях предусмотренных законом,</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.7. Определение цены (денежной оценки) имущества, цены размещения и выкупа эмиссионных ценных бумаг в случаях, предусмотренных законом,</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.8. Приобретение размещенных обществом акций. Облигаций и иных ценных бумаг в случаях, предусмотренных законом,</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.9. Назначение Генерального директора Общества и досрочное прекращение его полномочий,</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.10. Рекомендации по размеру выплачиваемых членам ревизионной комиссии Общества вознаграждений и компенсаций и определение размера оплаты услуг аудитора,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.11. Рекомендации по размеру дивиденда по акциям и порядку его выплаты,</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.12. Использование резервного фонда и иных фондов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lastRenderedPageBreak/>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.13. Утверждение внутренних документов Общества, за исключением внутренних документов, утверждение которых отнесено к компетенции Общего собрания, акционеров, а также иных внутренних документов Общества, утверждение которых отнесено к компетенции Исполнительного органа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 xml:space="preserve">.14. Создание филиалов и открытие представительств Общества, принятие решений об участии Общества в создании других хозяйственных обществ и о прекращении участия (полностью либо частично) в других хозяйственных обществах, </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.15. Одобрение крупных сделок, связанных с приобретением и отчуждением Обществом имущества, в соответствии с законом и настоящим Уставом,</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 xml:space="preserve">.16. Одобрение сделок, в совершении которых имеется заинтересованность, </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.17. Утверждение регистратора Общества и условий договора с ним, а также расторжение договора с ним,</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.18. Принятие решений о продаже либо ином отчуждении, залоге, любых ценных бумаг (акций, облигаций и др.), а также долей (части доли) в Уставном капитале других хозяйственных обществ,  находящихся в собственности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.19. Принятие решений о заключении договоров о совместной деятельности, определение размеров и составов вкладов при заключении указанных договоров,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.20. Принятие решений о заключении сделок, предметом, которых является недвижимое имущество Общества, кроме случаев сдачи в аренду без права последующего выкупа на срок не более одного года.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.21. Принятие решений о заключении хозяйственных договоров, договоров по привлечению заемных и кредитных средств, а также предметом, которых является выдача Обществом ссуд, займов, кредитов, на сумму свыше 5000000 (пять миллионов) рублей.</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sidR="00A14F9D">
        <w:rPr>
          <w:rFonts w:ascii="Times New Roman" w:eastAsia="MS Mincho" w:hAnsi="Times New Roman"/>
          <w:sz w:val="24"/>
          <w:szCs w:val="24"/>
        </w:rPr>
        <w:t>1</w:t>
      </w:r>
      <w:r w:rsidR="00D37EFF" w:rsidRPr="00671750">
        <w:rPr>
          <w:rFonts w:ascii="Times New Roman" w:eastAsia="MS Mincho" w:hAnsi="Times New Roman"/>
          <w:sz w:val="24"/>
          <w:szCs w:val="24"/>
        </w:rPr>
        <w:t>.22. иные вопросы, отнесенные к компетенции Совета директоров законом и настоящим Уставом.</w:t>
      </w:r>
    </w:p>
    <w:p w:rsidR="00D37EFF" w:rsidRPr="00671750" w:rsidRDefault="00D37EFF" w:rsidP="00AB35E4">
      <w:pPr>
        <w:pStyle w:val="a5"/>
        <w:ind w:firstLine="567"/>
        <w:jc w:val="both"/>
        <w:rPr>
          <w:rFonts w:ascii="Times New Roman" w:eastAsia="MS Mincho" w:hAnsi="Times New Roman"/>
          <w:b/>
          <w:sz w:val="24"/>
          <w:szCs w:val="24"/>
        </w:rPr>
      </w:pPr>
      <w:r w:rsidRPr="00671750">
        <w:rPr>
          <w:rFonts w:ascii="Times New Roman" w:eastAsia="MS Mincho" w:hAnsi="Times New Roman"/>
          <w:b/>
          <w:sz w:val="24"/>
          <w:szCs w:val="24"/>
        </w:rPr>
        <w:t>Компетенция генерального директор  в соответствии со статьей 8 Устава ОАО «Строймеханизация»</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 xml:space="preserve">.1. Генеральный директор Общества назначается Советом директоров Общества сроком на 5 (пять) лет. </w:t>
      </w:r>
    </w:p>
    <w:p w:rsidR="00D37EFF" w:rsidRPr="00671750" w:rsidRDefault="00D37EFF" w:rsidP="00AB35E4">
      <w:pPr>
        <w:pStyle w:val="a5"/>
        <w:ind w:firstLine="567"/>
        <w:jc w:val="both"/>
        <w:rPr>
          <w:rFonts w:ascii="Times New Roman" w:eastAsia="MS Mincho" w:hAnsi="Times New Roman"/>
          <w:sz w:val="24"/>
          <w:szCs w:val="24"/>
        </w:rPr>
      </w:pPr>
      <w:r w:rsidRPr="00671750">
        <w:rPr>
          <w:rFonts w:ascii="Times New Roman" w:eastAsia="MS Mincho" w:hAnsi="Times New Roman"/>
          <w:sz w:val="24"/>
          <w:szCs w:val="24"/>
        </w:rPr>
        <w:t>Совет директоров Общества вправе в любое время досрочно прекратить полномочия Генерального директора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.2. Права и обязанности, размер оплаты услуг Генерального директора определяются договором (контрактом), заключаемым им с Обществом. Договор от имени Общества подписывается Председателем Совета директоров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.3.Генеральный директор без доверенности действует от имени Общества, осуществляет руководство его текущей деятельностью:</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.3.1. Обеспечивает выполнение решений Общего собрания акционеров, Совета директоров;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.3.2. Распоряжается имуществом Общества в пределах, установленных настоящим Уставом;</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.3.3.Представляет Общество во всех учреждениях, предприятиях и организациях как в РФ, так и за ее пределами;</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.3.4.принимает на работу и увольняет с работы работников Общества, принимает к этим работникам меры поощрения и налагает на них взыскания;  утверждает штатное расписание</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.3.5. Председательствует на Общем собрании акционеров;</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.3.6. Совершает всякого рода сделки и иные юридические акты, в пределах его компетенции, выдает доверенности, открывает в банках расчетные, валютные и иные счета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.3.7. Генеральный директор принимает решения по всем вопросам, не отнесенным настоящим Уставом к компетенции Общего собрания акционеров, Совета директоров Общества.</w:t>
      </w:r>
    </w:p>
    <w:p w:rsidR="00D37EFF" w:rsidRPr="00671750" w:rsidRDefault="009F5D85" w:rsidP="00AB35E4">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.3.8. Организует бухгалтерский учет и отчетность,</w:t>
      </w:r>
    </w:p>
    <w:p w:rsidR="00D37EFF" w:rsidRPr="00671750" w:rsidRDefault="009F5D85" w:rsidP="00AB35E4">
      <w:pPr>
        <w:pStyle w:val="a5"/>
        <w:ind w:firstLine="567"/>
        <w:jc w:val="both"/>
        <w:rPr>
          <w:rFonts w:ascii="Times New Roman" w:eastAsia="MS Mincho" w:hAnsi="Times New Roman"/>
          <w:b/>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.3.9. Решает другие вопросы текущей деятельности Общества.</w:t>
      </w:r>
    </w:p>
    <w:p w:rsidR="00D37EFF" w:rsidRPr="00671750" w:rsidRDefault="00D37EFF" w:rsidP="009705F3">
      <w:pPr>
        <w:pStyle w:val="a5"/>
        <w:ind w:firstLine="567"/>
        <w:jc w:val="both"/>
        <w:outlineLvl w:val="0"/>
        <w:rPr>
          <w:rFonts w:ascii="Times New Roman" w:eastAsia="MS Mincho" w:hAnsi="Times New Roman"/>
          <w:sz w:val="24"/>
          <w:szCs w:val="24"/>
        </w:rPr>
      </w:pPr>
    </w:p>
    <w:p w:rsidR="00D37EFF" w:rsidRPr="00671750" w:rsidRDefault="00D37EFF" w:rsidP="001013E6">
      <w:pPr>
        <w:pStyle w:val="Heading3"/>
        <w:spacing w:before="0" w:after="0"/>
        <w:ind w:firstLine="567"/>
        <w:jc w:val="both"/>
        <w:outlineLvl w:val="1"/>
        <w:rPr>
          <w:sz w:val="24"/>
          <w:szCs w:val="24"/>
        </w:rPr>
      </w:pPr>
      <w:bookmarkStart w:id="56" w:name="_Toc205364365"/>
      <w:r w:rsidRPr="00671750">
        <w:rPr>
          <w:sz w:val="24"/>
          <w:szCs w:val="24"/>
        </w:rPr>
        <w:t>5.2. Информация о лицах, входящих в состав органов управления эмитента.</w:t>
      </w:r>
      <w:bookmarkEnd w:id="56"/>
    </w:p>
    <w:p w:rsidR="00322493" w:rsidRDefault="00322493" w:rsidP="00BD3061">
      <w:pPr>
        <w:rPr>
          <w:b/>
          <w:bCs/>
          <w:sz w:val="24"/>
          <w:szCs w:val="24"/>
        </w:rPr>
      </w:pPr>
    </w:p>
    <w:p w:rsidR="00D37EFF" w:rsidRPr="00671750" w:rsidRDefault="00D37EFF" w:rsidP="00BD3061">
      <w:pPr>
        <w:rPr>
          <w:b/>
          <w:bCs/>
          <w:sz w:val="24"/>
          <w:szCs w:val="24"/>
        </w:rPr>
      </w:pPr>
      <w:r w:rsidRPr="00671750">
        <w:rPr>
          <w:b/>
          <w:bCs/>
          <w:sz w:val="24"/>
          <w:szCs w:val="24"/>
        </w:rPr>
        <w:lastRenderedPageBreak/>
        <w:t>Совет директоров:</w:t>
      </w:r>
    </w:p>
    <w:p w:rsidR="009F5D85" w:rsidRDefault="00D37EFF" w:rsidP="00671750">
      <w:pPr>
        <w:spacing w:before="0"/>
        <w:ind w:left="0" w:firstLine="567"/>
        <w:jc w:val="both"/>
        <w:rPr>
          <w:rStyle w:val="SUBST"/>
          <w:i w:val="0"/>
          <w:sz w:val="24"/>
          <w:szCs w:val="24"/>
        </w:rPr>
      </w:pPr>
      <w:r w:rsidRPr="00671750">
        <w:rPr>
          <w:sz w:val="24"/>
          <w:szCs w:val="24"/>
        </w:rPr>
        <w:t xml:space="preserve">Председатель Совета директоров: </w:t>
      </w:r>
      <w:r w:rsidRPr="00671750">
        <w:rPr>
          <w:rStyle w:val="SUBST"/>
          <w:i w:val="0"/>
          <w:sz w:val="24"/>
          <w:szCs w:val="24"/>
        </w:rPr>
        <w:t>Ясников Александр Валентинович,</w:t>
      </w:r>
      <w:r w:rsidR="009F5D85">
        <w:rPr>
          <w:rStyle w:val="SUBST"/>
          <w:i w:val="0"/>
          <w:sz w:val="24"/>
          <w:szCs w:val="24"/>
        </w:rPr>
        <w:t xml:space="preserve"> </w:t>
      </w:r>
    </w:p>
    <w:p w:rsidR="00D37EFF" w:rsidRPr="00671750" w:rsidRDefault="009F5D85" w:rsidP="00671750">
      <w:pPr>
        <w:spacing w:before="0"/>
        <w:ind w:left="0" w:firstLine="567"/>
        <w:jc w:val="both"/>
        <w:rPr>
          <w:rStyle w:val="SUBST"/>
          <w:i w:val="0"/>
          <w:sz w:val="24"/>
          <w:szCs w:val="24"/>
        </w:rPr>
      </w:pPr>
      <w:r w:rsidRPr="009F5D85">
        <w:rPr>
          <w:rStyle w:val="SUBST"/>
          <w:b w:val="0"/>
          <w:i w:val="0"/>
          <w:sz w:val="24"/>
          <w:szCs w:val="24"/>
        </w:rPr>
        <w:t>год рождения</w:t>
      </w:r>
      <w:r>
        <w:rPr>
          <w:rStyle w:val="SUBST"/>
          <w:i w:val="0"/>
          <w:sz w:val="24"/>
          <w:szCs w:val="24"/>
        </w:rPr>
        <w:t xml:space="preserve"> - </w:t>
      </w:r>
      <w:r w:rsidR="00D37EFF" w:rsidRPr="00671750">
        <w:rPr>
          <w:rStyle w:val="SUBST"/>
          <w:i w:val="0"/>
          <w:sz w:val="24"/>
          <w:szCs w:val="24"/>
        </w:rPr>
        <w:t>01.01.1947;</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образование</w:t>
      </w:r>
      <w:r w:rsidRPr="00671750">
        <w:rPr>
          <w:rStyle w:val="SUBST"/>
          <w:i w:val="0"/>
          <w:sz w:val="24"/>
          <w:szCs w:val="24"/>
        </w:rPr>
        <w:t xml:space="preserve"> - высшее</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 xml:space="preserve">должности за последние 5 лет: - </w:t>
      </w:r>
      <w:r w:rsidRPr="00671750">
        <w:rPr>
          <w:rStyle w:val="SUBST"/>
          <w:i w:val="0"/>
          <w:sz w:val="24"/>
          <w:szCs w:val="24"/>
        </w:rPr>
        <w:t xml:space="preserve">директор </w:t>
      </w:r>
      <w:r w:rsidR="00541177">
        <w:rPr>
          <w:rStyle w:val="SUBST"/>
          <w:i w:val="0"/>
          <w:sz w:val="24"/>
          <w:szCs w:val="24"/>
        </w:rPr>
        <w:t xml:space="preserve">ЗАО </w:t>
      </w:r>
      <w:r w:rsidRPr="00671750">
        <w:rPr>
          <w:rStyle w:val="SUBST"/>
          <w:i w:val="0"/>
          <w:sz w:val="24"/>
          <w:szCs w:val="24"/>
        </w:rPr>
        <w:t xml:space="preserve">«Аренда </w:t>
      </w:r>
      <w:r w:rsidR="00541177">
        <w:rPr>
          <w:rStyle w:val="SUBST"/>
          <w:i w:val="0"/>
          <w:sz w:val="24"/>
          <w:szCs w:val="24"/>
        </w:rPr>
        <w:t>Сервис</w:t>
      </w:r>
      <w:r w:rsidRPr="00671750">
        <w:rPr>
          <w:rStyle w:val="SUBST"/>
          <w:i w:val="0"/>
          <w:sz w:val="24"/>
          <w:szCs w:val="24"/>
        </w:rPr>
        <w:t>»</w:t>
      </w:r>
    </w:p>
    <w:p w:rsidR="00D37EFF" w:rsidRPr="00671750" w:rsidRDefault="00D37EFF" w:rsidP="00671750">
      <w:pPr>
        <w:spacing w:before="0"/>
        <w:ind w:left="0" w:firstLine="567"/>
        <w:jc w:val="both"/>
        <w:rPr>
          <w:sz w:val="24"/>
          <w:szCs w:val="24"/>
        </w:rPr>
      </w:pPr>
      <w:r w:rsidRPr="00671750">
        <w:rPr>
          <w:sz w:val="24"/>
          <w:szCs w:val="24"/>
        </w:rPr>
        <w:t xml:space="preserve">Доля в уставном капитале эмитента: </w:t>
      </w:r>
      <w:r w:rsidRPr="00322493">
        <w:rPr>
          <w:rStyle w:val="SUBST"/>
          <w:i w:val="0"/>
          <w:sz w:val="24"/>
          <w:szCs w:val="24"/>
        </w:rPr>
        <w:t>доли не имеет</w:t>
      </w:r>
    </w:p>
    <w:p w:rsidR="00D37EFF" w:rsidRPr="00671750" w:rsidRDefault="00D37EFF" w:rsidP="00671750">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долей не имеет</w:t>
      </w:r>
    </w:p>
    <w:p w:rsidR="00D37EFF" w:rsidRPr="00671750" w:rsidRDefault="00D37EFF" w:rsidP="00671750">
      <w:pPr>
        <w:spacing w:before="0"/>
        <w:ind w:left="0" w:firstLine="567"/>
        <w:jc w:val="both"/>
        <w:rPr>
          <w:rStyle w:val="SUBST"/>
          <w:i w:val="0"/>
          <w:sz w:val="24"/>
          <w:szCs w:val="24"/>
        </w:rPr>
      </w:pPr>
      <w:r w:rsidRPr="00671750">
        <w:rPr>
          <w:sz w:val="24"/>
          <w:szCs w:val="24"/>
        </w:rPr>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w:t>
      </w:r>
      <w:r w:rsidRPr="00671750">
        <w:rPr>
          <w:b/>
          <w:sz w:val="24"/>
          <w:szCs w:val="24"/>
        </w:rPr>
        <w:t>не имеет</w:t>
      </w:r>
      <w:r w:rsidRPr="00671750">
        <w:rPr>
          <w:sz w:val="24"/>
          <w:szCs w:val="24"/>
        </w:rPr>
        <w:t>.</w:t>
      </w:r>
    </w:p>
    <w:p w:rsidR="00D37EFF" w:rsidRPr="00671750" w:rsidRDefault="00D37EFF" w:rsidP="00671750">
      <w:pPr>
        <w:spacing w:before="0"/>
        <w:ind w:left="0" w:firstLine="567"/>
        <w:jc w:val="both"/>
        <w:rPr>
          <w:rStyle w:val="SUBST"/>
          <w:b w:val="0"/>
          <w:i w:val="0"/>
          <w:sz w:val="24"/>
          <w:szCs w:val="24"/>
        </w:rPr>
      </w:pPr>
    </w:p>
    <w:p w:rsidR="00D37EFF" w:rsidRPr="00671750" w:rsidRDefault="00D37EFF" w:rsidP="00671750">
      <w:pPr>
        <w:spacing w:before="0"/>
        <w:ind w:left="0" w:firstLine="567"/>
        <w:jc w:val="both"/>
        <w:rPr>
          <w:rStyle w:val="SUBST"/>
          <w:i w:val="0"/>
          <w:sz w:val="24"/>
          <w:szCs w:val="24"/>
        </w:rPr>
      </w:pPr>
      <w:r w:rsidRPr="00671750">
        <w:rPr>
          <w:rStyle w:val="SUBST"/>
          <w:i w:val="0"/>
          <w:sz w:val="24"/>
          <w:szCs w:val="24"/>
        </w:rPr>
        <w:t>Члены Совета директоров:</w:t>
      </w:r>
    </w:p>
    <w:p w:rsidR="00D37EFF" w:rsidRPr="00671750" w:rsidRDefault="00D37EFF" w:rsidP="00671750">
      <w:pPr>
        <w:spacing w:before="0"/>
        <w:ind w:left="0" w:firstLine="567"/>
        <w:jc w:val="both"/>
        <w:rPr>
          <w:rStyle w:val="SUBST"/>
          <w:b w:val="0"/>
          <w:i w:val="0"/>
          <w:sz w:val="24"/>
          <w:szCs w:val="24"/>
        </w:rPr>
      </w:pPr>
      <w:r w:rsidRPr="00671750">
        <w:rPr>
          <w:rStyle w:val="SUBST"/>
          <w:i w:val="0"/>
          <w:sz w:val="24"/>
          <w:szCs w:val="24"/>
        </w:rPr>
        <w:t>Мигалов Геннадий Васильевич</w:t>
      </w:r>
      <w:r w:rsidRPr="00671750">
        <w:rPr>
          <w:rStyle w:val="SUBST"/>
          <w:b w:val="0"/>
          <w:i w:val="0"/>
          <w:sz w:val="24"/>
          <w:szCs w:val="24"/>
        </w:rPr>
        <w:t>,</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 xml:space="preserve">год рождения - </w:t>
      </w:r>
      <w:r w:rsidRPr="00671750">
        <w:rPr>
          <w:rStyle w:val="SUBST"/>
          <w:i w:val="0"/>
          <w:sz w:val="24"/>
          <w:szCs w:val="24"/>
        </w:rPr>
        <w:t>09.12.1954.</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 xml:space="preserve">Образование </w:t>
      </w:r>
      <w:r w:rsidRPr="00671750">
        <w:rPr>
          <w:rStyle w:val="SUBST"/>
          <w:i w:val="0"/>
          <w:sz w:val="24"/>
          <w:szCs w:val="24"/>
        </w:rPr>
        <w:t>-  высшее</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 xml:space="preserve">должности за последние 5 лет: - </w:t>
      </w:r>
      <w:r w:rsidR="00541177" w:rsidRPr="00541177">
        <w:rPr>
          <w:rStyle w:val="SUBST"/>
          <w:i w:val="0"/>
          <w:sz w:val="24"/>
          <w:szCs w:val="24"/>
        </w:rPr>
        <w:t>Генеральный директор</w:t>
      </w:r>
      <w:r w:rsidRPr="00671750">
        <w:rPr>
          <w:rStyle w:val="SUBST"/>
          <w:i w:val="0"/>
          <w:sz w:val="24"/>
          <w:szCs w:val="24"/>
        </w:rPr>
        <w:t xml:space="preserve"> ЗАО «Калининградстройинвест».</w:t>
      </w:r>
    </w:p>
    <w:p w:rsidR="00D37EFF" w:rsidRPr="00322493" w:rsidRDefault="00D37EFF" w:rsidP="00671750">
      <w:pPr>
        <w:spacing w:before="0"/>
        <w:ind w:left="0" w:firstLine="567"/>
        <w:jc w:val="both"/>
        <w:rPr>
          <w:i/>
          <w:sz w:val="24"/>
          <w:szCs w:val="24"/>
        </w:rPr>
      </w:pPr>
      <w:r w:rsidRPr="00671750">
        <w:rPr>
          <w:sz w:val="24"/>
          <w:szCs w:val="24"/>
        </w:rPr>
        <w:t xml:space="preserve">Доля в уставном капитале эмитента: </w:t>
      </w:r>
      <w:r w:rsidRPr="00322493">
        <w:rPr>
          <w:rStyle w:val="SUBST"/>
          <w:i w:val="0"/>
          <w:sz w:val="24"/>
          <w:szCs w:val="24"/>
        </w:rPr>
        <w:t>доли не имеет</w:t>
      </w:r>
    </w:p>
    <w:p w:rsidR="00D37EFF" w:rsidRPr="00671750" w:rsidRDefault="00D37EFF" w:rsidP="00671750">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долей не имеет</w:t>
      </w:r>
    </w:p>
    <w:p w:rsidR="00D37EFF" w:rsidRPr="00671750" w:rsidRDefault="00D37EFF" w:rsidP="00671750">
      <w:pPr>
        <w:spacing w:before="0"/>
        <w:ind w:left="0" w:firstLine="567"/>
        <w:jc w:val="both"/>
        <w:rPr>
          <w:b/>
          <w:sz w:val="24"/>
          <w:szCs w:val="24"/>
        </w:rPr>
      </w:pPr>
      <w:r w:rsidRPr="00671750">
        <w:rPr>
          <w:sz w:val="24"/>
          <w:szCs w:val="24"/>
        </w:rPr>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w:t>
      </w:r>
      <w:r w:rsidRPr="00671750">
        <w:rPr>
          <w:b/>
          <w:sz w:val="24"/>
          <w:szCs w:val="24"/>
        </w:rPr>
        <w:t>не имеет</w:t>
      </w:r>
      <w:r w:rsidRPr="00671750">
        <w:rPr>
          <w:sz w:val="24"/>
          <w:szCs w:val="24"/>
        </w:rPr>
        <w:t>.</w:t>
      </w:r>
    </w:p>
    <w:p w:rsidR="00D37EFF" w:rsidRPr="00671750" w:rsidRDefault="00D37EFF" w:rsidP="00671750">
      <w:pPr>
        <w:spacing w:before="0"/>
        <w:ind w:left="0" w:firstLine="567"/>
        <w:jc w:val="both"/>
        <w:rPr>
          <w:b/>
          <w:sz w:val="24"/>
          <w:szCs w:val="24"/>
        </w:rPr>
      </w:pPr>
    </w:p>
    <w:p w:rsidR="00D37EFF" w:rsidRPr="00671750" w:rsidRDefault="00D37EFF" w:rsidP="00671750">
      <w:pPr>
        <w:spacing w:before="0"/>
        <w:ind w:left="0" w:firstLine="567"/>
        <w:jc w:val="both"/>
        <w:rPr>
          <w:sz w:val="24"/>
          <w:szCs w:val="24"/>
        </w:rPr>
      </w:pPr>
      <w:r w:rsidRPr="00671750">
        <w:rPr>
          <w:b/>
          <w:sz w:val="24"/>
          <w:szCs w:val="24"/>
        </w:rPr>
        <w:t>Григоренко Степан Федорович</w:t>
      </w:r>
      <w:r w:rsidRPr="00671750">
        <w:rPr>
          <w:sz w:val="24"/>
          <w:szCs w:val="24"/>
        </w:rPr>
        <w:t xml:space="preserve"> </w:t>
      </w:r>
    </w:p>
    <w:p w:rsidR="00D37EFF" w:rsidRPr="00671750" w:rsidRDefault="00D37EFF" w:rsidP="00671750">
      <w:pPr>
        <w:spacing w:before="0"/>
        <w:ind w:left="0" w:firstLine="567"/>
        <w:jc w:val="both"/>
        <w:rPr>
          <w:b/>
          <w:sz w:val="24"/>
          <w:szCs w:val="24"/>
        </w:rPr>
      </w:pPr>
      <w:r w:rsidRPr="00671750">
        <w:rPr>
          <w:sz w:val="24"/>
          <w:szCs w:val="24"/>
        </w:rPr>
        <w:t xml:space="preserve">год рождения </w:t>
      </w:r>
      <w:r w:rsidR="003D1959">
        <w:rPr>
          <w:sz w:val="24"/>
          <w:szCs w:val="24"/>
        </w:rPr>
        <w:t xml:space="preserve">- </w:t>
      </w:r>
      <w:r w:rsidRPr="00671750">
        <w:rPr>
          <w:b/>
          <w:sz w:val="24"/>
          <w:szCs w:val="24"/>
        </w:rPr>
        <w:t>04.10.1950</w:t>
      </w:r>
    </w:p>
    <w:p w:rsidR="00D37EFF" w:rsidRPr="00671750" w:rsidRDefault="00D37EFF" w:rsidP="00671750">
      <w:pPr>
        <w:spacing w:before="0"/>
        <w:ind w:left="0" w:firstLine="567"/>
        <w:jc w:val="both"/>
        <w:rPr>
          <w:b/>
          <w:sz w:val="24"/>
          <w:szCs w:val="24"/>
        </w:rPr>
      </w:pPr>
      <w:r w:rsidRPr="00671750">
        <w:rPr>
          <w:sz w:val="24"/>
          <w:szCs w:val="24"/>
        </w:rPr>
        <w:t>образование</w:t>
      </w:r>
      <w:r w:rsidRPr="00671750">
        <w:rPr>
          <w:b/>
          <w:sz w:val="24"/>
          <w:szCs w:val="24"/>
        </w:rPr>
        <w:t xml:space="preserve"> - средне-специальное</w:t>
      </w:r>
    </w:p>
    <w:p w:rsidR="00D37EFF" w:rsidRPr="00671750" w:rsidRDefault="00D37EFF" w:rsidP="00671750">
      <w:pPr>
        <w:spacing w:before="0"/>
        <w:ind w:left="0" w:firstLine="567"/>
        <w:jc w:val="both"/>
        <w:rPr>
          <w:sz w:val="24"/>
          <w:szCs w:val="24"/>
        </w:rPr>
      </w:pPr>
      <w:r w:rsidRPr="00671750">
        <w:rPr>
          <w:sz w:val="24"/>
          <w:szCs w:val="24"/>
        </w:rPr>
        <w:t xml:space="preserve">должности </w:t>
      </w:r>
      <w:r w:rsidRPr="00671750">
        <w:rPr>
          <w:rStyle w:val="SUBST"/>
          <w:b w:val="0"/>
          <w:i w:val="0"/>
          <w:sz w:val="24"/>
          <w:szCs w:val="24"/>
        </w:rPr>
        <w:t>за последние 5 лет</w:t>
      </w:r>
      <w:r w:rsidR="009F5D85">
        <w:rPr>
          <w:rStyle w:val="SUBST"/>
          <w:b w:val="0"/>
          <w:i w:val="0"/>
          <w:sz w:val="24"/>
          <w:szCs w:val="24"/>
        </w:rPr>
        <w:t xml:space="preserve"> – </w:t>
      </w:r>
      <w:r w:rsidR="009F5D85" w:rsidRPr="009F5D85">
        <w:rPr>
          <w:rStyle w:val="SUBST"/>
          <w:i w:val="0"/>
          <w:sz w:val="24"/>
          <w:szCs w:val="24"/>
        </w:rPr>
        <w:t>генеральный директор</w:t>
      </w:r>
      <w:r w:rsidRPr="00671750">
        <w:rPr>
          <w:b/>
          <w:sz w:val="24"/>
          <w:szCs w:val="24"/>
        </w:rPr>
        <w:t xml:space="preserve"> ОАО «Строймеханизация».</w:t>
      </w:r>
    </w:p>
    <w:p w:rsidR="00D37EFF" w:rsidRPr="00671750" w:rsidRDefault="00D37EFF" w:rsidP="00671750">
      <w:pPr>
        <w:spacing w:before="0"/>
        <w:ind w:left="0" w:firstLine="567"/>
        <w:jc w:val="both"/>
        <w:rPr>
          <w:sz w:val="24"/>
          <w:szCs w:val="24"/>
        </w:rPr>
      </w:pPr>
      <w:r w:rsidRPr="00671750">
        <w:rPr>
          <w:sz w:val="24"/>
          <w:szCs w:val="24"/>
        </w:rPr>
        <w:t xml:space="preserve">Доля в уставном капитале эмитента: - </w:t>
      </w:r>
      <w:r w:rsidRPr="00671750">
        <w:rPr>
          <w:rStyle w:val="SUBST"/>
          <w:sz w:val="24"/>
          <w:szCs w:val="24"/>
        </w:rPr>
        <w:t>18,68%</w:t>
      </w:r>
    </w:p>
    <w:p w:rsidR="00D37EFF" w:rsidRPr="00671750" w:rsidRDefault="00D37EFF" w:rsidP="00671750">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долей не имеет</w:t>
      </w:r>
    </w:p>
    <w:p w:rsidR="00D37EFF" w:rsidRPr="00671750" w:rsidRDefault="00D37EFF" w:rsidP="00671750">
      <w:pPr>
        <w:spacing w:before="0"/>
        <w:ind w:left="0" w:firstLine="567"/>
        <w:jc w:val="both"/>
        <w:rPr>
          <w:sz w:val="24"/>
          <w:szCs w:val="24"/>
        </w:rPr>
      </w:pPr>
      <w:r w:rsidRPr="00671750">
        <w:rPr>
          <w:sz w:val="24"/>
          <w:szCs w:val="24"/>
        </w:rPr>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w:t>
      </w:r>
      <w:r w:rsidRPr="00671750">
        <w:rPr>
          <w:b/>
          <w:sz w:val="24"/>
          <w:szCs w:val="24"/>
        </w:rPr>
        <w:t>не имеет</w:t>
      </w:r>
      <w:r w:rsidRPr="00671750">
        <w:rPr>
          <w:sz w:val="24"/>
          <w:szCs w:val="24"/>
        </w:rPr>
        <w:t>.</w:t>
      </w:r>
    </w:p>
    <w:p w:rsidR="00D37EFF" w:rsidRDefault="00D37EFF" w:rsidP="00671750">
      <w:pPr>
        <w:spacing w:before="0"/>
        <w:ind w:left="0" w:firstLine="567"/>
        <w:jc w:val="both"/>
        <w:rPr>
          <w:sz w:val="24"/>
          <w:szCs w:val="24"/>
        </w:rPr>
      </w:pPr>
    </w:p>
    <w:p w:rsidR="009F5D85" w:rsidRPr="00F24EA4" w:rsidRDefault="009F5D85" w:rsidP="00671750">
      <w:pPr>
        <w:spacing w:before="0"/>
        <w:ind w:left="0" w:firstLine="567"/>
        <w:jc w:val="both"/>
        <w:rPr>
          <w:b/>
          <w:sz w:val="24"/>
          <w:szCs w:val="24"/>
        </w:rPr>
      </w:pPr>
      <w:r w:rsidRPr="00F24EA4">
        <w:rPr>
          <w:b/>
          <w:sz w:val="24"/>
          <w:szCs w:val="24"/>
        </w:rPr>
        <w:t xml:space="preserve">Алиева Лариса </w:t>
      </w:r>
      <w:r w:rsidR="003D1959" w:rsidRPr="00F24EA4">
        <w:rPr>
          <w:b/>
          <w:sz w:val="24"/>
          <w:szCs w:val="24"/>
        </w:rPr>
        <w:t>Иосифовна</w:t>
      </w:r>
    </w:p>
    <w:p w:rsidR="003D1959" w:rsidRDefault="003D1959" w:rsidP="00671750">
      <w:pPr>
        <w:spacing w:before="0"/>
        <w:ind w:left="0" w:firstLine="567"/>
        <w:jc w:val="both"/>
        <w:rPr>
          <w:sz w:val="24"/>
          <w:szCs w:val="24"/>
        </w:rPr>
      </w:pPr>
      <w:r>
        <w:rPr>
          <w:sz w:val="24"/>
          <w:szCs w:val="24"/>
        </w:rPr>
        <w:t xml:space="preserve">год рождения – </w:t>
      </w:r>
      <w:r w:rsidRPr="00F24EA4">
        <w:rPr>
          <w:b/>
          <w:sz w:val="24"/>
          <w:szCs w:val="24"/>
        </w:rPr>
        <w:t>10.05.1954</w:t>
      </w:r>
    </w:p>
    <w:p w:rsidR="009F5D85" w:rsidRDefault="003D1959" w:rsidP="00671750">
      <w:pPr>
        <w:spacing w:before="0"/>
        <w:ind w:left="0" w:firstLine="567"/>
        <w:jc w:val="both"/>
        <w:rPr>
          <w:sz w:val="24"/>
          <w:szCs w:val="24"/>
        </w:rPr>
      </w:pPr>
      <w:r>
        <w:rPr>
          <w:sz w:val="24"/>
          <w:szCs w:val="24"/>
        </w:rPr>
        <w:t xml:space="preserve">образование – </w:t>
      </w:r>
      <w:r w:rsidRPr="00F24EA4">
        <w:rPr>
          <w:b/>
          <w:sz w:val="24"/>
          <w:szCs w:val="24"/>
        </w:rPr>
        <w:t>среднее</w:t>
      </w:r>
    </w:p>
    <w:p w:rsidR="003D1959" w:rsidRDefault="003D1959" w:rsidP="00671750">
      <w:pPr>
        <w:spacing w:before="0"/>
        <w:ind w:left="0" w:firstLine="567"/>
        <w:jc w:val="both"/>
        <w:rPr>
          <w:sz w:val="24"/>
          <w:szCs w:val="24"/>
        </w:rPr>
      </w:pPr>
      <w:r>
        <w:rPr>
          <w:sz w:val="24"/>
          <w:szCs w:val="24"/>
        </w:rPr>
        <w:t>должность за</w:t>
      </w:r>
      <w:r w:rsidR="00F24EA4">
        <w:rPr>
          <w:sz w:val="24"/>
          <w:szCs w:val="24"/>
        </w:rPr>
        <w:t xml:space="preserve"> последние 5 лет – </w:t>
      </w:r>
      <w:r w:rsidR="00F24EA4" w:rsidRPr="00F24EA4">
        <w:rPr>
          <w:b/>
          <w:sz w:val="24"/>
          <w:szCs w:val="24"/>
        </w:rPr>
        <w:t>бухгалтер ОАО «Строймеханизация».</w:t>
      </w:r>
    </w:p>
    <w:p w:rsidR="00F24EA4" w:rsidRPr="00671750" w:rsidRDefault="00F24EA4" w:rsidP="00F24EA4">
      <w:pPr>
        <w:spacing w:before="0"/>
        <w:ind w:left="0" w:firstLine="567"/>
        <w:jc w:val="both"/>
        <w:rPr>
          <w:sz w:val="24"/>
          <w:szCs w:val="24"/>
        </w:rPr>
      </w:pPr>
      <w:r w:rsidRPr="00671750">
        <w:rPr>
          <w:sz w:val="24"/>
          <w:szCs w:val="24"/>
        </w:rPr>
        <w:t xml:space="preserve">Доля в уставном капитале эмитента: </w:t>
      </w:r>
      <w:r w:rsidRPr="00322493">
        <w:rPr>
          <w:rStyle w:val="SUBST"/>
          <w:i w:val="0"/>
          <w:sz w:val="24"/>
          <w:szCs w:val="24"/>
        </w:rPr>
        <w:t>доли не имеет</w:t>
      </w:r>
    </w:p>
    <w:p w:rsidR="00F24EA4" w:rsidRPr="00671750" w:rsidRDefault="00F24EA4" w:rsidP="00F24EA4">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долей не имеет</w:t>
      </w:r>
    </w:p>
    <w:p w:rsidR="00F24EA4" w:rsidRPr="00671750" w:rsidRDefault="00F24EA4" w:rsidP="00F24EA4">
      <w:pPr>
        <w:spacing w:before="0"/>
        <w:ind w:left="0" w:firstLine="567"/>
        <w:jc w:val="both"/>
        <w:rPr>
          <w:b/>
          <w:sz w:val="24"/>
          <w:szCs w:val="24"/>
        </w:rPr>
      </w:pPr>
      <w:r w:rsidRPr="00671750">
        <w:rPr>
          <w:sz w:val="24"/>
          <w:szCs w:val="24"/>
        </w:rPr>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w:t>
      </w:r>
      <w:r w:rsidRPr="00671750">
        <w:rPr>
          <w:b/>
          <w:sz w:val="24"/>
          <w:szCs w:val="24"/>
        </w:rPr>
        <w:t>не имеет</w:t>
      </w:r>
      <w:r w:rsidRPr="00671750">
        <w:rPr>
          <w:sz w:val="24"/>
          <w:szCs w:val="24"/>
        </w:rPr>
        <w:t>.</w:t>
      </w:r>
    </w:p>
    <w:p w:rsidR="00F24EA4" w:rsidRDefault="00F24EA4" w:rsidP="00671750">
      <w:pPr>
        <w:spacing w:before="0"/>
        <w:ind w:left="0" w:firstLine="567"/>
        <w:jc w:val="both"/>
        <w:rPr>
          <w:sz w:val="24"/>
          <w:szCs w:val="24"/>
        </w:rPr>
      </w:pPr>
    </w:p>
    <w:p w:rsidR="00F24EA4" w:rsidRDefault="00F24EA4" w:rsidP="00671750">
      <w:pPr>
        <w:spacing w:before="0"/>
        <w:ind w:left="0" w:firstLine="567"/>
        <w:jc w:val="both"/>
        <w:rPr>
          <w:b/>
          <w:sz w:val="24"/>
          <w:szCs w:val="24"/>
        </w:rPr>
      </w:pPr>
      <w:r w:rsidRPr="00F24EA4">
        <w:rPr>
          <w:b/>
          <w:sz w:val="24"/>
          <w:szCs w:val="24"/>
        </w:rPr>
        <w:t>Макаров Валерий Михайлович</w:t>
      </w:r>
    </w:p>
    <w:p w:rsidR="00F24EA4" w:rsidRPr="00671750" w:rsidRDefault="00F24EA4" w:rsidP="00F24EA4">
      <w:pPr>
        <w:spacing w:before="0"/>
        <w:ind w:left="0" w:firstLine="567"/>
        <w:jc w:val="both"/>
        <w:rPr>
          <w:b/>
          <w:sz w:val="24"/>
          <w:szCs w:val="24"/>
        </w:rPr>
      </w:pPr>
      <w:r w:rsidRPr="00671750">
        <w:rPr>
          <w:sz w:val="24"/>
          <w:szCs w:val="24"/>
        </w:rPr>
        <w:t xml:space="preserve">год рождения </w:t>
      </w:r>
      <w:r w:rsidR="00B05057">
        <w:rPr>
          <w:sz w:val="24"/>
          <w:szCs w:val="24"/>
        </w:rPr>
        <w:t>–</w:t>
      </w:r>
      <w:r>
        <w:rPr>
          <w:sz w:val="24"/>
          <w:szCs w:val="24"/>
        </w:rPr>
        <w:t xml:space="preserve"> </w:t>
      </w:r>
      <w:r w:rsidR="00B05057" w:rsidRPr="00B05057">
        <w:rPr>
          <w:b/>
          <w:sz w:val="24"/>
          <w:szCs w:val="24"/>
        </w:rPr>
        <w:t>02.09.1954</w:t>
      </w:r>
    </w:p>
    <w:p w:rsidR="00F24EA4" w:rsidRPr="00671750" w:rsidRDefault="00F24EA4" w:rsidP="00F24EA4">
      <w:pPr>
        <w:spacing w:before="0"/>
        <w:ind w:left="0" w:firstLine="567"/>
        <w:jc w:val="both"/>
        <w:rPr>
          <w:b/>
          <w:sz w:val="24"/>
          <w:szCs w:val="24"/>
        </w:rPr>
      </w:pPr>
      <w:r w:rsidRPr="00671750">
        <w:rPr>
          <w:sz w:val="24"/>
          <w:szCs w:val="24"/>
        </w:rPr>
        <w:t>образование</w:t>
      </w:r>
      <w:r w:rsidRPr="00671750">
        <w:rPr>
          <w:b/>
          <w:sz w:val="24"/>
          <w:szCs w:val="24"/>
        </w:rPr>
        <w:t xml:space="preserve"> - </w:t>
      </w:r>
      <w:r w:rsidR="00B05057">
        <w:rPr>
          <w:b/>
          <w:sz w:val="24"/>
          <w:szCs w:val="24"/>
        </w:rPr>
        <w:t>высшее</w:t>
      </w:r>
    </w:p>
    <w:p w:rsidR="00F24EA4" w:rsidRPr="00671750" w:rsidRDefault="00F24EA4" w:rsidP="00F24EA4">
      <w:pPr>
        <w:spacing w:before="0"/>
        <w:ind w:left="0" w:firstLine="567"/>
        <w:jc w:val="both"/>
        <w:rPr>
          <w:sz w:val="24"/>
          <w:szCs w:val="24"/>
        </w:rPr>
      </w:pPr>
      <w:r w:rsidRPr="00671750">
        <w:rPr>
          <w:sz w:val="24"/>
          <w:szCs w:val="24"/>
        </w:rPr>
        <w:t xml:space="preserve">должности </w:t>
      </w:r>
      <w:r w:rsidRPr="00671750">
        <w:rPr>
          <w:rStyle w:val="SUBST"/>
          <w:b w:val="0"/>
          <w:i w:val="0"/>
          <w:sz w:val="24"/>
          <w:szCs w:val="24"/>
        </w:rPr>
        <w:t>за последние 5 лет</w:t>
      </w:r>
      <w:r>
        <w:rPr>
          <w:rStyle w:val="SUBST"/>
          <w:b w:val="0"/>
          <w:i w:val="0"/>
          <w:sz w:val="24"/>
          <w:szCs w:val="24"/>
        </w:rPr>
        <w:t xml:space="preserve"> – </w:t>
      </w:r>
      <w:r w:rsidR="00B05057" w:rsidRPr="00B05057">
        <w:rPr>
          <w:rStyle w:val="SUBST"/>
          <w:i w:val="0"/>
          <w:sz w:val="24"/>
          <w:szCs w:val="24"/>
        </w:rPr>
        <w:t xml:space="preserve">генеральный директор ЗАО </w:t>
      </w:r>
      <w:r w:rsidR="00322493">
        <w:rPr>
          <w:rStyle w:val="SUBST"/>
          <w:i w:val="0"/>
          <w:sz w:val="24"/>
          <w:szCs w:val="24"/>
        </w:rPr>
        <w:t>«</w:t>
      </w:r>
      <w:r w:rsidR="00B05057" w:rsidRPr="00B05057">
        <w:rPr>
          <w:rStyle w:val="SUBST"/>
          <w:i w:val="0"/>
          <w:sz w:val="24"/>
          <w:szCs w:val="24"/>
        </w:rPr>
        <w:t>Холдинг</w:t>
      </w:r>
      <w:r w:rsidR="00322493">
        <w:rPr>
          <w:rStyle w:val="SUBST"/>
          <w:i w:val="0"/>
          <w:sz w:val="24"/>
          <w:szCs w:val="24"/>
        </w:rPr>
        <w:t xml:space="preserve"> </w:t>
      </w:r>
      <w:r w:rsidR="00B05057" w:rsidRPr="00B05057">
        <w:rPr>
          <w:rStyle w:val="SUBST"/>
          <w:i w:val="0"/>
          <w:sz w:val="24"/>
          <w:szCs w:val="24"/>
        </w:rPr>
        <w:t>Калининградстройинвест»</w:t>
      </w:r>
    </w:p>
    <w:p w:rsidR="00F24EA4" w:rsidRPr="00671750" w:rsidRDefault="00F24EA4" w:rsidP="00F24EA4">
      <w:pPr>
        <w:spacing w:before="0"/>
        <w:ind w:left="0" w:firstLine="567"/>
        <w:jc w:val="both"/>
        <w:rPr>
          <w:sz w:val="24"/>
          <w:szCs w:val="24"/>
        </w:rPr>
      </w:pPr>
      <w:r w:rsidRPr="00671750">
        <w:rPr>
          <w:sz w:val="24"/>
          <w:szCs w:val="24"/>
        </w:rPr>
        <w:t xml:space="preserve">Доля в уставном капитале эмитента: - </w:t>
      </w:r>
      <w:r w:rsidRPr="00322493">
        <w:rPr>
          <w:rStyle w:val="SUBST"/>
          <w:i w:val="0"/>
          <w:sz w:val="24"/>
          <w:szCs w:val="24"/>
        </w:rPr>
        <w:t>1,9%</w:t>
      </w:r>
    </w:p>
    <w:p w:rsidR="00F24EA4" w:rsidRPr="00671750" w:rsidRDefault="00F24EA4" w:rsidP="00F24EA4">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долей не имеет</w:t>
      </w:r>
    </w:p>
    <w:p w:rsidR="00F24EA4" w:rsidRPr="00671750" w:rsidRDefault="00F24EA4" w:rsidP="00F24EA4">
      <w:pPr>
        <w:spacing w:before="0"/>
        <w:ind w:left="0" w:firstLine="567"/>
        <w:jc w:val="both"/>
        <w:rPr>
          <w:sz w:val="24"/>
          <w:szCs w:val="24"/>
        </w:rPr>
      </w:pPr>
      <w:r w:rsidRPr="00671750">
        <w:rPr>
          <w:sz w:val="24"/>
          <w:szCs w:val="24"/>
        </w:rPr>
        <w:t xml:space="preserve">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w:t>
      </w:r>
      <w:r w:rsidRPr="00671750">
        <w:rPr>
          <w:b/>
          <w:sz w:val="24"/>
          <w:szCs w:val="24"/>
        </w:rPr>
        <w:t>не имеет</w:t>
      </w:r>
      <w:r w:rsidRPr="00671750">
        <w:rPr>
          <w:sz w:val="24"/>
          <w:szCs w:val="24"/>
        </w:rPr>
        <w:t>.</w:t>
      </w:r>
    </w:p>
    <w:p w:rsidR="00F24EA4" w:rsidRPr="00671750" w:rsidRDefault="00F24EA4" w:rsidP="00671750">
      <w:pPr>
        <w:spacing w:before="0"/>
        <w:ind w:left="0" w:firstLine="567"/>
        <w:jc w:val="both"/>
        <w:rPr>
          <w:sz w:val="24"/>
          <w:szCs w:val="24"/>
        </w:rPr>
      </w:pPr>
    </w:p>
    <w:p w:rsidR="00D37EFF" w:rsidRPr="00671750" w:rsidRDefault="00D37EFF" w:rsidP="00671750">
      <w:pPr>
        <w:spacing w:before="0"/>
        <w:ind w:left="0" w:firstLine="567"/>
        <w:jc w:val="both"/>
        <w:rPr>
          <w:rStyle w:val="SUBST"/>
          <w:sz w:val="24"/>
          <w:szCs w:val="24"/>
        </w:rPr>
      </w:pPr>
      <w:r w:rsidRPr="00671750">
        <w:rPr>
          <w:b/>
          <w:sz w:val="24"/>
          <w:szCs w:val="24"/>
        </w:rPr>
        <w:lastRenderedPageBreak/>
        <w:t>Лицо, исполняющее функции единоличного исполнительного органа эмитента</w:t>
      </w:r>
      <w:r w:rsidRPr="00671750">
        <w:rPr>
          <w:sz w:val="24"/>
          <w:szCs w:val="24"/>
        </w:rPr>
        <w:t>:</w:t>
      </w:r>
      <w:r w:rsidR="00253B37">
        <w:rPr>
          <w:sz w:val="24"/>
          <w:szCs w:val="24"/>
        </w:rPr>
        <w:t xml:space="preserve"> - </w:t>
      </w:r>
      <w:r w:rsidRPr="00671750">
        <w:rPr>
          <w:sz w:val="24"/>
          <w:szCs w:val="24"/>
        </w:rPr>
        <w:t xml:space="preserve">генеральный директор </w:t>
      </w:r>
      <w:r w:rsidRPr="00671750">
        <w:rPr>
          <w:b/>
          <w:sz w:val="24"/>
          <w:szCs w:val="24"/>
        </w:rPr>
        <w:t>Григоренко Степан Федорович</w:t>
      </w:r>
    </w:p>
    <w:p w:rsidR="00D37EFF" w:rsidRPr="00671750" w:rsidRDefault="00D37EFF" w:rsidP="00671750">
      <w:pPr>
        <w:spacing w:before="0"/>
        <w:ind w:left="0"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57" w:name="_Toc205364366"/>
      <w:r w:rsidRPr="00671750">
        <w:rPr>
          <w:sz w:val="24"/>
          <w:szCs w:val="24"/>
        </w:rPr>
        <w:t>5.3.Сведения о размере вознаграждения, льгот и/или компенсации расходов по каждому органу управления эмитента.</w:t>
      </w:r>
      <w:bookmarkEnd w:id="57"/>
    </w:p>
    <w:p w:rsidR="00D37EFF" w:rsidRPr="00671750" w:rsidRDefault="00D37EFF" w:rsidP="00671750">
      <w:pPr>
        <w:spacing w:before="0"/>
        <w:ind w:left="0" w:firstLine="567"/>
        <w:jc w:val="both"/>
        <w:rPr>
          <w:sz w:val="24"/>
          <w:szCs w:val="24"/>
        </w:rPr>
      </w:pPr>
      <w:r w:rsidRPr="00671750">
        <w:rPr>
          <w:sz w:val="24"/>
          <w:szCs w:val="24"/>
        </w:rPr>
        <w:t>Суммарный размер вознаграждений, выплаченных всем лицам, перечисленным в пункте 5.2., за 200</w:t>
      </w:r>
      <w:r w:rsidR="00C40301" w:rsidRPr="00671750">
        <w:rPr>
          <w:sz w:val="24"/>
          <w:szCs w:val="24"/>
        </w:rPr>
        <w:t>7-2008</w:t>
      </w:r>
      <w:r w:rsidRPr="00671750">
        <w:rPr>
          <w:sz w:val="24"/>
          <w:szCs w:val="24"/>
        </w:rPr>
        <w:t xml:space="preserve"> год (руб.):</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1"/>
        <w:gridCol w:w="1417"/>
        <w:gridCol w:w="1135"/>
        <w:gridCol w:w="1842"/>
        <w:gridCol w:w="2127"/>
        <w:gridCol w:w="1896"/>
      </w:tblGrid>
      <w:tr w:rsidR="00D37EFF" w:rsidRPr="00671750" w:rsidTr="00253B37">
        <w:tc>
          <w:tcPr>
            <w:tcW w:w="1751"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Заработная</w:t>
            </w:r>
          </w:p>
          <w:p w:rsidR="00D37EFF" w:rsidRPr="00671750" w:rsidRDefault="00D37EFF" w:rsidP="00253B37">
            <w:pPr>
              <w:spacing w:before="0"/>
              <w:ind w:left="0"/>
              <w:jc w:val="center"/>
              <w:rPr>
                <w:sz w:val="24"/>
                <w:szCs w:val="24"/>
              </w:rPr>
            </w:pPr>
            <w:r w:rsidRPr="00671750">
              <w:rPr>
                <w:sz w:val="24"/>
                <w:szCs w:val="24"/>
              </w:rPr>
              <w:t>Плата</w:t>
            </w:r>
          </w:p>
        </w:tc>
        <w:tc>
          <w:tcPr>
            <w:tcW w:w="1135"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Премии</w:t>
            </w:r>
          </w:p>
        </w:tc>
        <w:tc>
          <w:tcPr>
            <w:tcW w:w="1842"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Комиссионные</w:t>
            </w:r>
          </w:p>
        </w:tc>
        <w:tc>
          <w:tcPr>
            <w:tcW w:w="2127"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Иные имущественные предоставления</w:t>
            </w:r>
          </w:p>
        </w:tc>
        <w:tc>
          <w:tcPr>
            <w:tcW w:w="1896"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p>
          <w:p w:rsidR="00D37EFF" w:rsidRPr="00671750" w:rsidRDefault="00D37EFF" w:rsidP="00253B37">
            <w:pPr>
              <w:spacing w:before="0"/>
              <w:ind w:left="0"/>
              <w:jc w:val="center"/>
              <w:rPr>
                <w:sz w:val="24"/>
                <w:szCs w:val="24"/>
              </w:rPr>
            </w:pPr>
            <w:r w:rsidRPr="00671750">
              <w:rPr>
                <w:sz w:val="24"/>
                <w:szCs w:val="24"/>
              </w:rPr>
              <w:t>Всего</w:t>
            </w:r>
          </w:p>
        </w:tc>
      </w:tr>
      <w:tr w:rsidR="00D37EFF" w:rsidRPr="00671750" w:rsidTr="00253B37">
        <w:tc>
          <w:tcPr>
            <w:tcW w:w="1751"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Совета  Директоров</w:t>
            </w:r>
          </w:p>
        </w:tc>
        <w:tc>
          <w:tcPr>
            <w:tcW w:w="1417"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1135"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1842"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2127"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 xml:space="preserve">130 </w:t>
            </w:r>
            <w:r w:rsidR="00C40301" w:rsidRPr="00671750">
              <w:rPr>
                <w:sz w:val="24"/>
                <w:szCs w:val="24"/>
              </w:rPr>
              <w:t>946</w:t>
            </w:r>
          </w:p>
        </w:tc>
        <w:tc>
          <w:tcPr>
            <w:tcW w:w="1896" w:type="dxa"/>
            <w:tcBorders>
              <w:top w:val="single" w:sz="4" w:space="0" w:color="auto"/>
              <w:left w:val="single" w:sz="4" w:space="0" w:color="auto"/>
              <w:bottom w:val="single" w:sz="4" w:space="0" w:color="auto"/>
              <w:right w:val="single" w:sz="4" w:space="0" w:color="auto"/>
            </w:tcBorders>
          </w:tcPr>
          <w:p w:rsidR="00D37EFF" w:rsidRPr="00671750" w:rsidRDefault="00C40301" w:rsidP="00253B37">
            <w:pPr>
              <w:spacing w:before="0"/>
              <w:ind w:left="0"/>
              <w:jc w:val="center"/>
              <w:rPr>
                <w:sz w:val="24"/>
                <w:szCs w:val="24"/>
              </w:rPr>
            </w:pPr>
            <w:r w:rsidRPr="00671750">
              <w:rPr>
                <w:sz w:val="24"/>
                <w:szCs w:val="24"/>
              </w:rPr>
              <w:t>130 946</w:t>
            </w:r>
          </w:p>
        </w:tc>
      </w:tr>
      <w:tr w:rsidR="00D37EFF" w:rsidRPr="00671750" w:rsidTr="00253B37">
        <w:tc>
          <w:tcPr>
            <w:tcW w:w="1751"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Правления</w:t>
            </w:r>
          </w:p>
        </w:tc>
        <w:tc>
          <w:tcPr>
            <w:tcW w:w="1417"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1135"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1842"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2127"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c>
          <w:tcPr>
            <w:tcW w:w="1896" w:type="dxa"/>
            <w:tcBorders>
              <w:top w:val="single" w:sz="4" w:space="0" w:color="auto"/>
              <w:left w:val="single" w:sz="4" w:space="0" w:color="auto"/>
              <w:bottom w:val="single" w:sz="4" w:space="0" w:color="auto"/>
              <w:right w:val="single" w:sz="4" w:space="0" w:color="auto"/>
            </w:tcBorders>
          </w:tcPr>
          <w:p w:rsidR="00D37EFF" w:rsidRPr="00671750" w:rsidRDefault="00D37EFF" w:rsidP="00253B37">
            <w:pPr>
              <w:spacing w:before="0"/>
              <w:ind w:left="0"/>
              <w:jc w:val="center"/>
              <w:rPr>
                <w:sz w:val="24"/>
                <w:szCs w:val="24"/>
              </w:rPr>
            </w:pPr>
            <w:r w:rsidRPr="00671750">
              <w:rPr>
                <w:sz w:val="24"/>
                <w:szCs w:val="24"/>
              </w:rPr>
              <w:t>0</w:t>
            </w:r>
          </w:p>
        </w:tc>
      </w:tr>
    </w:tbl>
    <w:p w:rsidR="00253B37" w:rsidRDefault="00253B37"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58" w:name="_Toc205364367"/>
      <w:r w:rsidRPr="00671750">
        <w:rPr>
          <w:sz w:val="24"/>
          <w:szCs w:val="24"/>
        </w:rPr>
        <w:t>5.4. Сведения о структуре и компетенции органов контроля за финансово-хозяйственной деятельностью эмитента.</w:t>
      </w:r>
      <w:bookmarkEnd w:id="58"/>
    </w:p>
    <w:p w:rsidR="00D37EFF" w:rsidRPr="00671750" w:rsidRDefault="00D37EFF" w:rsidP="00671750">
      <w:pPr>
        <w:pStyle w:val="Heading3"/>
        <w:spacing w:before="0" w:after="0"/>
        <w:ind w:firstLine="567"/>
        <w:jc w:val="both"/>
        <w:rPr>
          <w:sz w:val="24"/>
          <w:szCs w:val="24"/>
        </w:rPr>
      </w:pPr>
      <w:r w:rsidRPr="00671750">
        <w:rPr>
          <w:sz w:val="24"/>
          <w:szCs w:val="24"/>
        </w:rPr>
        <w:t xml:space="preserve">В соответствии со Статьей 9 Устава ОАО «Строймеханизция» </w:t>
      </w:r>
      <w:r w:rsidRPr="00671750">
        <w:rPr>
          <w:rFonts w:eastAsia="MS Mincho"/>
          <w:b w:val="0"/>
          <w:sz w:val="24"/>
          <w:szCs w:val="24"/>
        </w:rPr>
        <w:t>для осуществления контроля за финансово</w:t>
      </w:r>
      <w:r w:rsidR="00253B37">
        <w:rPr>
          <w:rFonts w:eastAsia="MS Mincho"/>
          <w:b w:val="0"/>
          <w:sz w:val="24"/>
          <w:szCs w:val="24"/>
        </w:rPr>
        <w:t>-</w:t>
      </w:r>
      <w:r w:rsidRPr="00671750">
        <w:rPr>
          <w:rFonts w:eastAsia="MS Mincho"/>
          <w:b w:val="0"/>
          <w:sz w:val="24"/>
          <w:szCs w:val="24"/>
        </w:rPr>
        <w:t>хозяйственной деятельностью Общее собрания акционеров избирает</w:t>
      </w:r>
      <w:r w:rsidRPr="00671750">
        <w:rPr>
          <w:rFonts w:eastAsia="MS Mincho"/>
          <w:sz w:val="24"/>
          <w:szCs w:val="24"/>
        </w:rPr>
        <w:t xml:space="preserve"> ревизионную комиссию:</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Pr>
          <w:rFonts w:ascii="Times New Roman" w:eastAsia="MS Mincho" w:hAnsi="Times New Roman"/>
          <w:sz w:val="24"/>
          <w:szCs w:val="24"/>
        </w:rPr>
        <w:t>1</w:t>
      </w:r>
      <w:r w:rsidR="00D37EFF" w:rsidRPr="00671750">
        <w:rPr>
          <w:rFonts w:ascii="Times New Roman" w:eastAsia="MS Mincho" w:hAnsi="Times New Roman"/>
          <w:sz w:val="24"/>
          <w:szCs w:val="24"/>
        </w:rPr>
        <w:t>. Компетенция и порядок деятельности ревизионной комиссии определяется законодательством, настоящим Уставом .</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w:t>
      </w:r>
      <w:r w:rsidR="00D37EFF" w:rsidRPr="00671750">
        <w:rPr>
          <w:rFonts w:ascii="Times New Roman" w:eastAsia="MS Mincho" w:hAnsi="Times New Roman"/>
          <w:sz w:val="24"/>
          <w:szCs w:val="24"/>
        </w:rPr>
        <w:t>.</w:t>
      </w:r>
      <w:r>
        <w:rPr>
          <w:rFonts w:ascii="Times New Roman" w:eastAsia="MS Mincho" w:hAnsi="Times New Roman"/>
          <w:sz w:val="24"/>
          <w:szCs w:val="24"/>
        </w:rPr>
        <w:t>1</w:t>
      </w:r>
      <w:r w:rsidR="00D37EFF" w:rsidRPr="00671750">
        <w:rPr>
          <w:rFonts w:ascii="Times New Roman" w:eastAsia="MS Mincho" w:hAnsi="Times New Roman"/>
          <w:sz w:val="24"/>
          <w:szCs w:val="24"/>
        </w:rPr>
        <w:t>.</w:t>
      </w:r>
      <w:r>
        <w:rPr>
          <w:rFonts w:ascii="Times New Roman" w:eastAsia="MS Mincho" w:hAnsi="Times New Roman"/>
          <w:sz w:val="24"/>
          <w:szCs w:val="24"/>
        </w:rPr>
        <w:t>1.</w:t>
      </w:r>
      <w:r w:rsidR="00D37EFF" w:rsidRPr="00671750">
        <w:rPr>
          <w:rFonts w:ascii="Times New Roman" w:eastAsia="MS Mincho" w:hAnsi="Times New Roman"/>
          <w:sz w:val="24"/>
          <w:szCs w:val="24"/>
        </w:rPr>
        <w:t xml:space="preserve"> Члены ревизионной комиссии не могут одновременно занимать какие-либо должности в органах управления Общества.</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1.1.2.</w:t>
      </w:r>
      <w:r w:rsidR="00D37EFF" w:rsidRPr="00671750">
        <w:rPr>
          <w:rFonts w:ascii="Times New Roman" w:eastAsia="MS Mincho" w:hAnsi="Times New Roman"/>
          <w:sz w:val="24"/>
          <w:szCs w:val="24"/>
        </w:rPr>
        <w:t xml:space="preserve"> Проверки финансово хозяйственной деятельности осуществляются ревизионной комиссией по итогам деятельности Общества за год, а также во всякое время по собственной инициативе, решению Общего собрания акционеров, Совета директоров или по требованию акционера (акционеров), владеющих в совокупности не менее чем 10 (десятью) процентами голосующих акций.</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1.1.3.</w:t>
      </w:r>
      <w:r w:rsidR="00D37EFF" w:rsidRPr="00671750">
        <w:rPr>
          <w:rFonts w:ascii="Times New Roman" w:eastAsia="MS Mincho" w:hAnsi="Times New Roman"/>
          <w:sz w:val="24"/>
          <w:szCs w:val="24"/>
        </w:rPr>
        <w:t xml:space="preserve"> Член Ревизионной комиссии вправе требовать от должностных лиц Общества предоставления всех необходимых документов о финансово хозяйственной деятельности. Ревизионная комиссия вправе привлекать к своей работе экспертов и консультантов, работа которых оплачивается за счет Общества.</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 xml:space="preserve">1.1.4. </w:t>
      </w:r>
      <w:r w:rsidR="00D37EFF" w:rsidRPr="00671750">
        <w:rPr>
          <w:rFonts w:ascii="Times New Roman" w:eastAsia="MS Mincho" w:hAnsi="Times New Roman"/>
          <w:sz w:val="24"/>
          <w:szCs w:val="24"/>
        </w:rPr>
        <w:t>Ревизионная комиссия вправе потребовать созыва внеочередного Общего собрания акционеров в случаях, предусмотренных законом.</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1.1.5.</w:t>
      </w:r>
      <w:r w:rsidR="00D37EFF" w:rsidRPr="00671750">
        <w:rPr>
          <w:rFonts w:ascii="Times New Roman" w:eastAsia="MS Mincho" w:hAnsi="Times New Roman"/>
          <w:sz w:val="24"/>
          <w:szCs w:val="24"/>
        </w:rPr>
        <w:t xml:space="preserve"> Аудитором Общества может быть гражданин или аудиторская организация, обладающие соответствующей лицензией. Аудитор осуществляет проверки финансово   хозяйственной деятельности в соответствии с законодательством РФ на основании заключаемого с аудитором договора.</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1.1.6.</w:t>
      </w:r>
      <w:r w:rsidR="00D37EFF" w:rsidRPr="00671750">
        <w:rPr>
          <w:rFonts w:ascii="Times New Roman" w:eastAsia="MS Mincho" w:hAnsi="Times New Roman"/>
          <w:sz w:val="24"/>
          <w:szCs w:val="24"/>
        </w:rPr>
        <w:t xml:space="preserve"> Аудитор Общества утверждается Общим собранием акционеров. Размер оплаты услуг аудитора определяет Совет директоров.</w:t>
      </w:r>
    </w:p>
    <w:p w:rsidR="00D37EFF" w:rsidRPr="00671750" w:rsidRDefault="00253B37" w:rsidP="00D62362">
      <w:pPr>
        <w:pStyle w:val="a5"/>
        <w:ind w:firstLine="567"/>
        <w:jc w:val="both"/>
        <w:rPr>
          <w:rFonts w:ascii="Times New Roman" w:eastAsia="MS Mincho" w:hAnsi="Times New Roman"/>
          <w:sz w:val="24"/>
          <w:szCs w:val="24"/>
        </w:rPr>
      </w:pPr>
      <w:r>
        <w:rPr>
          <w:rFonts w:ascii="Times New Roman" w:eastAsia="MS Mincho" w:hAnsi="Times New Roman"/>
          <w:sz w:val="24"/>
          <w:szCs w:val="24"/>
        </w:rPr>
        <w:t>1.1.7.</w:t>
      </w:r>
      <w:r w:rsidR="00D37EFF" w:rsidRPr="00671750">
        <w:rPr>
          <w:rFonts w:ascii="Times New Roman" w:eastAsia="MS Mincho" w:hAnsi="Times New Roman"/>
          <w:sz w:val="24"/>
          <w:szCs w:val="24"/>
        </w:rPr>
        <w:t xml:space="preserve"> По итогам проверки финансово хозяйственной деятельности ревизионная комиссия и аудитор Общества составляют заключения.</w:t>
      </w:r>
    </w:p>
    <w:p w:rsidR="00D37EFF" w:rsidRPr="00671750" w:rsidRDefault="00D37EFF"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59" w:name="_Toc205364368"/>
      <w:r w:rsidRPr="00671750">
        <w:rPr>
          <w:sz w:val="24"/>
          <w:szCs w:val="24"/>
        </w:rPr>
        <w:t>5.5. Информация о лицах, входящих в состав органов контроля за финансово- хозяйственной деятельностью  эмитента.</w:t>
      </w:r>
      <w:bookmarkEnd w:id="59"/>
    </w:p>
    <w:p w:rsidR="00D37EFF" w:rsidRPr="00671750" w:rsidRDefault="00D37EFF" w:rsidP="00671750">
      <w:pPr>
        <w:pStyle w:val="Heading3"/>
        <w:spacing w:before="0" w:after="0"/>
        <w:ind w:firstLine="567"/>
        <w:jc w:val="both"/>
        <w:rPr>
          <w:sz w:val="24"/>
          <w:szCs w:val="24"/>
        </w:rPr>
      </w:pPr>
      <w:r w:rsidRPr="00671750">
        <w:rPr>
          <w:sz w:val="24"/>
          <w:szCs w:val="24"/>
        </w:rPr>
        <w:t>Состав ревизионной комиссии:</w:t>
      </w:r>
    </w:p>
    <w:p w:rsidR="00D37EFF" w:rsidRPr="00253B37" w:rsidRDefault="00253B37" w:rsidP="00671750">
      <w:pPr>
        <w:pStyle w:val="Heading3"/>
        <w:spacing w:before="0" w:after="0"/>
        <w:ind w:firstLine="567"/>
        <w:jc w:val="both"/>
        <w:rPr>
          <w:sz w:val="24"/>
          <w:szCs w:val="24"/>
        </w:rPr>
      </w:pPr>
      <w:r w:rsidRPr="00253B37">
        <w:rPr>
          <w:sz w:val="24"/>
          <w:szCs w:val="24"/>
        </w:rPr>
        <w:t>Распопова Татьяна Петровна</w:t>
      </w:r>
    </w:p>
    <w:p w:rsidR="00B05057" w:rsidRDefault="00D37EFF" w:rsidP="00671750">
      <w:pPr>
        <w:pStyle w:val="Heading3"/>
        <w:spacing w:before="0" w:after="0"/>
        <w:ind w:firstLine="567"/>
        <w:jc w:val="both"/>
        <w:rPr>
          <w:b w:val="0"/>
          <w:bCs w:val="0"/>
          <w:sz w:val="24"/>
          <w:szCs w:val="24"/>
        </w:rPr>
      </w:pPr>
      <w:r w:rsidRPr="00671750">
        <w:rPr>
          <w:b w:val="0"/>
          <w:bCs w:val="0"/>
          <w:sz w:val="24"/>
          <w:szCs w:val="24"/>
        </w:rPr>
        <w:t>Год рождения:</w:t>
      </w:r>
      <w:r w:rsidR="00253B37">
        <w:rPr>
          <w:b w:val="0"/>
          <w:bCs w:val="0"/>
          <w:sz w:val="24"/>
          <w:szCs w:val="24"/>
        </w:rPr>
        <w:t xml:space="preserve"> </w:t>
      </w:r>
      <w:r w:rsidR="00B05057" w:rsidRPr="00B05057">
        <w:rPr>
          <w:bCs w:val="0"/>
          <w:sz w:val="24"/>
          <w:szCs w:val="24"/>
        </w:rPr>
        <w:t>27.02.1961</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Образование:</w:t>
      </w:r>
      <w:r w:rsidR="00253B37">
        <w:rPr>
          <w:b w:val="0"/>
          <w:bCs w:val="0"/>
          <w:sz w:val="24"/>
          <w:szCs w:val="24"/>
        </w:rPr>
        <w:t xml:space="preserve"> </w:t>
      </w:r>
      <w:r w:rsidR="00B05057" w:rsidRPr="00B05057">
        <w:rPr>
          <w:bCs w:val="0"/>
          <w:sz w:val="24"/>
          <w:szCs w:val="24"/>
        </w:rPr>
        <w:t>высшее</w:t>
      </w:r>
    </w:p>
    <w:p w:rsidR="00253B37" w:rsidRDefault="00D37EFF" w:rsidP="00253B37">
      <w:pPr>
        <w:pStyle w:val="Heading3"/>
        <w:spacing w:before="0" w:after="0"/>
        <w:ind w:firstLine="567"/>
        <w:jc w:val="both"/>
        <w:rPr>
          <w:b w:val="0"/>
          <w:bCs w:val="0"/>
          <w:sz w:val="24"/>
          <w:szCs w:val="24"/>
        </w:rPr>
      </w:pPr>
      <w:r w:rsidRPr="00671750">
        <w:rPr>
          <w:b w:val="0"/>
          <w:bCs w:val="0"/>
          <w:sz w:val="24"/>
          <w:szCs w:val="24"/>
        </w:rPr>
        <w:t>Должности за последние 5 лет:</w:t>
      </w:r>
      <w:r w:rsidR="00253B37">
        <w:rPr>
          <w:b w:val="0"/>
          <w:bCs w:val="0"/>
          <w:sz w:val="24"/>
          <w:szCs w:val="24"/>
        </w:rPr>
        <w:t xml:space="preserve"> </w:t>
      </w:r>
      <w:r w:rsidR="00A22315" w:rsidRPr="00A22315">
        <w:rPr>
          <w:bCs w:val="0"/>
          <w:sz w:val="24"/>
          <w:szCs w:val="24"/>
        </w:rPr>
        <w:t>финансовый директор ЗАО «</w:t>
      </w:r>
      <w:r w:rsidR="00A22315">
        <w:rPr>
          <w:bCs w:val="0"/>
          <w:sz w:val="24"/>
          <w:szCs w:val="24"/>
        </w:rPr>
        <w:t>Холдинг Калининградстройинвест</w:t>
      </w:r>
      <w:r w:rsidR="00A22315" w:rsidRPr="00A22315">
        <w:rPr>
          <w:bCs w:val="0"/>
          <w:sz w:val="24"/>
          <w:szCs w:val="24"/>
        </w:rPr>
        <w:t>»</w:t>
      </w:r>
    </w:p>
    <w:p w:rsidR="00D37EFF" w:rsidRPr="00671750" w:rsidRDefault="00D37EFF" w:rsidP="00253B37">
      <w:pPr>
        <w:pStyle w:val="Heading3"/>
        <w:spacing w:before="0" w:after="0"/>
        <w:ind w:firstLine="567"/>
        <w:jc w:val="both"/>
        <w:rPr>
          <w:sz w:val="24"/>
          <w:szCs w:val="24"/>
        </w:rPr>
      </w:pPr>
      <w:r w:rsidRPr="00322493">
        <w:rPr>
          <w:b w:val="0"/>
          <w:sz w:val="24"/>
          <w:szCs w:val="24"/>
        </w:rPr>
        <w:t>Доля в уставном капитале эмитента:</w:t>
      </w:r>
      <w:r w:rsidRPr="00671750">
        <w:rPr>
          <w:sz w:val="24"/>
          <w:szCs w:val="24"/>
        </w:rPr>
        <w:t xml:space="preserve"> </w:t>
      </w:r>
      <w:r w:rsidR="00253B37" w:rsidRPr="00322493">
        <w:rPr>
          <w:sz w:val="24"/>
          <w:szCs w:val="24"/>
        </w:rPr>
        <w:t>не имеет</w:t>
      </w:r>
    </w:p>
    <w:p w:rsidR="00D37EFF" w:rsidRPr="00671750" w:rsidRDefault="00D37EFF" w:rsidP="00671750">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не имеет</w:t>
      </w:r>
    </w:p>
    <w:p w:rsidR="00D37EFF" w:rsidRPr="00671750" w:rsidRDefault="00D37EFF" w:rsidP="00671750">
      <w:pPr>
        <w:spacing w:before="0"/>
        <w:ind w:left="0" w:firstLine="567"/>
        <w:jc w:val="both"/>
        <w:rPr>
          <w:sz w:val="24"/>
          <w:szCs w:val="24"/>
        </w:rPr>
      </w:pPr>
      <w:r w:rsidRPr="00671750">
        <w:rPr>
          <w:sz w:val="24"/>
          <w:szCs w:val="24"/>
        </w:rPr>
        <w:lastRenderedPageBreak/>
        <w:t>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не имеет.</w:t>
      </w:r>
    </w:p>
    <w:p w:rsidR="00253B37" w:rsidRDefault="00253B37" w:rsidP="00671750">
      <w:pPr>
        <w:pStyle w:val="Heading3"/>
        <w:spacing w:before="0" w:after="0"/>
        <w:ind w:firstLine="567"/>
        <w:jc w:val="both"/>
        <w:rPr>
          <w:sz w:val="24"/>
          <w:szCs w:val="24"/>
        </w:rPr>
      </w:pPr>
    </w:p>
    <w:p w:rsidR="00D37EFF" w:rsidRPr="00671750" w:rsidRDefault="00253B37" w:rsidP="00671750">
      <w:pPr>
        <w:pStyle w:val="Heading3"/>
        <w:spacing w:before="0" w:after="0"/>
        <w:ind w:firstLine="567"/>
        <w:jc w:val="both"/>
        <w:rPr>
          <w:sz w:val="24"/>
          <w:szCs w:val="24"/>
        </w:rPr>
      </w:pPr>
      <w:r>
        <w:rPr>
          <w:sz w:val="24"/>
          <w:szCs w:val="24"/>
        </w:rPr>
        <w:t>Кузьминова Наталья Юрьевна</w:t>
      </w:r>
    </w:p>
    <w:p w:rsidR="00253B37" w:rsidRPr="00671750" w:rsidRDefault="00253B37" w:rsidP="00253B37">
      <w:pPr>
        <w:pStyle w:val="Heading3"/>
        <w:spacing w:before="0" w:after="0"/>
        <w:ind w:firstLine="567"/>
        <w:jc w:val="both"/>
        <w:rPr>
          <w:b w:val="0"/>
          <w:bCs w:val="0"/>
          <w:sz w:val="24"/>
          <w:szCs w:val="24"/>
        </w:rPr>
      </w:pPr>
      <w:r w:rsidRPr="00671750">
        <w:rPr>
          <w:b w:val="0"/>
          <w:bCs w:val="0"/>
          <w:sz w:val="24"/>
          <w:szCs w:val="24"/>
        </w:rPr>
        <w:t>Год рождения:</w:t>
      </w:r>
      <w:r w:rsidR="00A22315">
        <w:rPr>
          <w:b w:val="0"/>
          <w:bCs w:val="0"/>
          <w:sz w:val="24"/>
          <w:szCs w:val="24"/>
        </w:rPr>
        <w:t xml:space="preserve"> </w:t>
      </w:r>
      <w:r w:rsidR="00A22315" w:rsidRPr="00A22315">
        <w:rPr>
          <w:bCs w:val="0"/>
          <w:sz w:val="24"/>
          <w:szCs w:val="24"/>
        </w:rPr>
        <w:t>28.01.1977</w:t>
      </w:r>
    </w:p>
    <w:p w:rsidR="00253B37" w:rsidRPr="00671750" w:rsidRDefault="00253B37" w:rsidP="00253B37">
      <w:pPr>
        <w:pStyle w:val="Heading3"/>
        <w:spacing w:before="0" w:after="0"/>
        <w:ind w:firstLine="567"/>
        <w:jc w:val="both"/>
        <w:rPr>
          <w:b w:val="0"/>
          <w:bCs w:val="0"/>
          <w:sz w:val="24"/>
          <w:szCs w:val="24"/>
        </w:rPr>
      </w:pPr>
      <w:r w:rsidRPr="00671750">
        <w:rPr>
          <w:b w:val="0"/>
          <w:bCs w:val="0"/>
          <w:sz w:val="24"/>
          <w:szCs w:val="24"/>
        </w:rPr>
        <w:t>Образование:</w:t>
      </w:r>
      <w:r>
        <w:rPr>
          <w:b w:val="0"/>
          <w:bCs w:val="0"/>
          <w:sz w:val="24"/>
          <w:szCs w:val="24"/>
        </w:rPr>
        <w:t xml:space="preserve"> </w:t>
      </w:r>
      <w:r w:rsidR="00A22315" w:rsidRPr="00A22315">
        <w:rPr>
          <w:bCs w:val="0"/>
          <w:sz w:val="24"/>
          <w:szCs w:val="24"/>
        </w:rPr>
        <w:t>высшее</w:t>
      </w:r>
    </w:p>
    <w:p w:rsidR="00253B37" w:rsidRDefault="00253B37" w:rsidP="00253B37">
      <w:pPr>
        <w:pStyle w:val="Heading3"/>
        <w:spacing w:before="0" w:after="0"/>
        <w:ind w:firstLine="567"/>
        <w:jc w:val="both"/>
        <w:rPr>
          <w:b w:val="0"/>
          <w:bCs w:val="0"/>
          <w:sz w:val="24"/>
          <w:szCs w:val="24"/>
        </w:rPr>
      </w:pPr>
      <w:r w:rsidRPr="00671750">
        <w:rPr>
          <w:b w:val="0"/>
          <w:bCs w:val="0"/>
          <w:sz w:val="24"/>
          <w:szCs w:val="24"/>
        </w:rPr>
        <w:t>Должности за последние 5 лет:</w:t>
      </w:r>
      <w:r>
        <w:rPr>
          <w:b w:val="0"/>
          <w:bCs w:val="0"/>
          <w:sz w:val="24"/>
          <w:szCs w:val="24"/>
        </w:rPr>
        <w:t xml:space="preserve"> </w:t>
      </w:r>
      <w:r w:rsidR="00A22315" w:rsidRPr="00A22315">
        <w:rPr>
          <w:bCs w:val="0"/>
          <w:sz w:val="24"/>
          <w:szCs w:val="24"/>
        </w:rPr>
        <w:t>бухгалтер–ревизор ЗАО «Холдинг Калининградстройинвест»</w:t>
      </w:r>
    </w:p>
    <w:p w:rsidR="00253B37" w:rsidRPr="00322493" w:rsidRDefault="00253B37" w:rsidP="00253B37">
      <w:pPr>
        <w:pStyle w:val="Heading3"/>
        <w:spacing w:before="0" w:after="0"/>
        <w:ind w:firstLine="567"/>
        <w:jc w:val="both"/>
        <w:rPr>
          <w:b w:val="0"/>
          <w:sz w:val="24"/>
          <w:szCs w:val="24"/>
        </w:rPr>
      </w:pPr>
      <w:r w:rsidRPr="00322493">
        <w:rPr>
          <w:b w:val="0"/>
          <w:sz w:val="24"/>
          <w:szCs w:val="24"/>
        </w:rPr>
        <w:t xml:space="preserve">Доля в уставном капитале эмитента: </w:t>
      </w:r>
      <w:r w:rsidRPr="00322493">
        <w:rPr>
          <w:sz w:val="24"/>
          <w:szCs w:val="24"/>
        </w:rPr>
        <w:t>не имеет</w:t>
      </w:r>
    </w:p>
    <w:p w:rsidR="00253B37" w:rsidRPr="00671750" w:rsidRDefault="00253B37" w:rsidP="00253B37">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не имеет</w:t>
      </w:r>
    </w:p>
    <w:p w:rsidR="00253B37" w:rsidRPr="00671750" w:rsidRDefault="00253B37" w:rsidP="00253B37">
      <w:pPr>
        <w:spacing w:before="0"/>
        <w:ind w:left="0" w:firstLine="567"/>
        <w:jc w:val="both"/>
        <w:rPr>
          <w:sz w:val="24"/>
          <w:szCs w:val="24"/>
        </w:rPr>
      </w:pPr>
      <w:r w:rsidRPr="00671750">
        <w:rPr>
          <w:sz w:val="24"/>
          <w:szCs w:val="24"/>
        </w:rPr>
        <w:t>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не имеет.</w:t>
      </w:r>
    </w:p>
    <w:p w:rsidR="00253B37" w:rsidRDefault="00253B37" w:rsidP="00671750">
      <w:pPr>
        <w:pStyle w:val="Heading3"/>
        <w:spacing w:before="0" w:after="0"/>
        <w:ind w:firstLine="567"/>
        <w:jc w:val="both"/>
        <w:rPr>
          <w:sz w:val="24"/>
          <w:szCs w:val="24"/>
        </w:rPr>
      </w:pPr>
    </w:p>
    <w:p w:rsidR="00D37EFF" w:rsidRPr="00671750" w:rsidRDefault="00253B37" w:rsidP="00671750">
      <w:pPr>
        <w:pStyle w:val="Heading3"/>
        <w:spacing w:before="0" w:after="0"/>
        <w:ind w:firstLine="567"/>
        <w:jc w:val="both"/>
        <w:rPr>
          <w:sz w:val="24"/>
          <w:szCs w:val="24"/>
        </w:rPr>
      </w:pPr>
      <w:r>
        <w:rPr>
          <w:sz w:val="24"/>
          <w:szCs w:val="24"/>
        </w:rPr>
        <w:t>Колпакова Оксана Романовна</w:t>
      </w:r>
    </w:p>
    <w:p w:rsidR="00253B37" w:rsidRPr="00671750" w:rsidRDefault="00253B37" w:rsidP="00253B37">
      <w:pPr>
        <w:pStyle w:val="Heading3"/>
        <w:spacing w:before="0" w:after="0"/>
        <w:ind w:firstLine="567"/>
        <w:jc w:val="both"/>
        <w:rPr>
          <w:b w:val="0"/>
          <w:bCs w:val="0"/>
          <w:sz w:val="24"/>
          <w:szCs w:val="24"/>
        </w:rPr>
      </w:pPr>
      <w:r w:rsidRPr="00671750">
        <w:rPr>
          <w:b w:val="0"/>
          <w:bCs w:val="0"/>
          <w:sz w:val="24"/>
          <w:szCs w:val="24"/>
        </w:rPr>
        <w:t>Год рождения:</w:t>
      </w:r>
      <w:r>
        <w:rPr>
          <w:b w:val="0"/>
          <w:bCs w:val="0"/>
          <w:sz w:val="24"/>
          <w:szCs w:val="24"/>
        </w:rPr>
        <w:t xml:space="preserve"> </w:t>
      </w:r>
      <w:r w:rsidR="00A22315" w:rsidRPr="00A22315">
        <w:rPr>
          <w:bCs w:val="0"/>
          <w:sz w:val="24"/>
          <w:szCs w:val="24"/>
        </w:rPr>
        <w:t>12.09.1977</w:t>
      </w:r>
    </w:p>
    <w:p w:rsidR="00253B37" w:rsidRPr="00671750" w:rsidRDefault="00253B37" w:rsidP="00253B37">
      <w:pPr>
        <w:pStyle w:val="Heading3"/>
        <w:spacing w:before="0" w:after="0"/>
        <w:ind w:firstLine="567"/>
        <w:jc w:val="both"/>
        <w:rPr>
          <w:b w:val="0"/>
          <w:bCs w:val="0"/>
          <w:sz w:val="24"/>
          <w:szCs w:val="24"/>
        </w:rPr>
      </w:pPr>
      <w:r w:rsidRPr="00671750">
        <w:rPr>
          <w:b w:val="0"/>
          <w:bCs w:val="0"/>
          <w:sz w:val="24"/>
          <w:szCs w:val="24"/>
        </w:rPr>
        <w:t>Образование:</w:t>
      </w:r>
      <w:r>
        <w:rPr>
          <w:b w:val="0"/>
          <w:bCs w:val="0"/>
          <w:sz w:val="24"/>
          <w:szCs w:val="24"/>
        </w:rPr>
        <w:t xml:space="preserve"> </w:t>
      </w:r>
      <w:r w:rsidR="00A22315" w:rsidRPr="00A22315">
        <w:rPr>
          <w:bCs w:val="0"/>
          <w:sz w:val="24"/>
          <w:szCs w:val="24"/>
        </w:rPr>
        <w:t>высшее</w:t>
      </w:r>
    </w:p>
    <w:p w:rsidR="00253B37" w:rsidRDefault="00253B37" w:rsidP="00253B37">
      <w:pPr>
        <w:pStyle w:val="Heading3"/>
        <w:spacing w:before="0" w:after="0"/>
        <w:ind w:firstLine="567"/>
        <w:jc w:val="both"/>
        <w:rPr>
          <w:b w:val="0"/>
          <w:bCs w:val="0"/>
          <w:sz w:val="24"/>
          <w:szCs w:val="24"/>
        </w:rPr>
      </w:pPr>
      <w:r w:rsidRPr="00671750">
        <w:rPr>
          <w:b w:val="0"/>
          <w:bCs w:val="0"/>
          <w:sz w:val="24"/>
          <w:szCs w:val="24"/>
        </w:rPr>
        <w:t>Должности за последние 5 лет:</w:t>
      </w:r>
      <w:r w:rsidR="00A22315">
        <w:rPr>
          <w:b w:val="0"/>
          <w:bCs w:val="0"/>
          <w:sz w:val="24"/>
          <w:szCs w:val="24"/>
        </w:rPr>
        <w:t xml:space="preserve"> </w:t>
      </w:r>
      <w:r w:rsidR="00A22315" w:rsidRPr="00A22315">
        <w:rPr>
          <w:bCs w:val="0"/>
          <w:sz w:val="24"/>
          <w:szCs w:val="24"/>
        </w:rPr>
        <w:t>ревизор ЗАО «Холдинг Калининградстройинвест»</w:t>
      </w:r>
    </w:p>
    <w:p w:rsidR="00253B37" w:rsidRPr="00322493" w:rsidRDefault="00253B37" w:rsidP="00253B37">
      <w:pPr>
        <w:pStyle w:val="Heading3"/>
        <w:spacing w:before="0" w:after="0"/>
        <w:ind w:firstLine="567"/>
        <w:jc w:val="both"/>
        <w:rPr>
          <w:b w:val="0"/>
          <w:sz w:val="24"/>
          <w:szCs w:val="24"/>
        </w:rPr>
      </w:pPr>
      <w:r w:rsidRPr="00322493">
        <w:rPr>
          <w:b w:val="0"/>
          <w:sz w:val="24"/>
          <w:szCs w:val="24"/>
        </w:rPr>
        <w:t xml:space="preserve">Доля в уставном капитале эмитента: </w:t>
      </w:r>
      <w:r w:rsidRPr="00322493">
        <w:rPr>
          <w:sz w:val="24"/>
          <w:szCs w:val="24"/>
        </w:rPr>
        <w:t>не имеет</w:t>
      </w:r>
    </w:p>
    <w:p w:rsidR="00253B37" w:rsidRPr="00671750" w:rsidRDefault="00253B37" w:rsidP="00253B37">
      <w:pPr>
        <w:spacing w:before="0"/>
        <w:ind w:left="0" w:firstLine="567"/>
        <w:jc w:val="both"/>
        <w:rPr>
          <w:sz w:val="24"/>
          <w:szCs w:val="24"/>
        </w:rPr>
      </w:pPr>
      <w:r w:rsidRPr="00671750">
        <w:rPr>
          <w:sz w:val="24"/>
          <w:szCs w:val="24"/>
        </w:rPr>
        <w:t xml:space="preserve">Доли в дочерних/зависимых обществах эмитента: </w:t>
      </w:r>
      <w:r w:rsidRPr="00322493">
        <w:rPr>
          <w:rStyle w:val="SUBST"/>
          <w:i w:val="0"/>
          <w:sz w:val="24"/>
          <w:szCs w:val="24"/>
        </w:rPr>
        <w:t>не имеет</w:t>
      </w:r>
    </w:p>
    <w:p w:rsidR="00253B37" w:rsidRPr="00671750" w:rsidRDefault="00253B37" w:rsidP="00253B37">
      <w:pPr>
        <w:spacing w:before="0"/>
        <w:ind w:left="0" w:firstLine="567"/>
        <w:jc w:val="both"/>
        <w:rPr>
          <w:sz w:val="24"/>
          <w:szCs w:val="24"/>
        </w:rPr>
      </w:pPr>
      <w:r w:rsidRPr="00671750">
        <w:rPr>
          <w:sz w:val="24"/>
          <w:szCs w:val="24"/>
        </w:rPr>
        <w:t>Родственных связей с лицами, входящими в состав Совета директоров, членами коллегиального исполнительного органа эмитента, членами  органов эмитента по контролю за его финансово-хозяйственной деятельностью: не имеет.</w:t>
      </w:r>
    </w:p>
    <w:p w:rsidR="00253B37" w:rsidRPr="00671750" w:rsidRDefault="00253B37" w:rsidP="00671750">
      <w:pPr>
        <w:spacing w:before="0"/>
        <w:ind w:left="0" w:firstLine="567"/>
        <w:jc w:val="both"/>
        <w:rPr>
          <w:b/>
          <w:sz w:val="24"/>
          <w:szCs w:val="24"/>
        </w:rPr>
      </w:pPr>
    </w:p>
    <w:p w:rsidR="00D37EFF" w:rsidRPr="00671750" w:rsidRDefault="00D37EFF" w:rsidP="001013E6">
      <w:pPr>
        <w:pStyle w:val="Heading3"/>
        <w:spacing w:before="0" w:after="0"/>
        <w:ind w:firstLine="567"/>
        <w:jc w:val="both"/>
        <w:outlineLvl w:val="1"/>
        <w:rPr>
          <w:sz w:val="24"/>
          <w:szCs w:val="24"/>
        </w:rPr>
      </w:pPr>
      <w:r w:rsidRPr="00671750">
        <w:rPr>
          <w:b w:val="0"/>
          <w:bCs w:val="0"/>
          <w:sz w:val="24"/>
          <w:szCs w:val="24"/>
        </w:rPr>
        <w:t xml:space="preserve"> </w:t>
      </w:r>
      <w:bookmarkStart w:id="60" w:name="_Toc205364369"/>
      <w:r w:rsidRPr="00671750">
        <w:rPr>
          <w:sz w:val="24"/>
          <w:szCs w:val="24"/>
        </w:rPr>
        <w:t>5.6.Сведения о размере вознаграждения, льгот и/или компенсации расходов по органу контроля за финансово-хозяйственной деятельностью эмитента.</w:t>
      </w:r>
      <w:bookmarkEnd w:id="60"/>
      <w:r w:rsidRPr="00671750">
        <w:rPr>
          <w:sz w:val="24"/>
          <w:szCs w:val="24"/>
        </w:rPr>
        <w:t xml:space="preserve"> </w:t>
      </w:r>
    </w:p>
    <w:p w:rsidR="00D37EFF" w:rsidRPr="00671750" w:rsidRDefault="00D37EFF" w:rsidP="00671750">
      <w:pPr>
        <w:pStyle w:val="21"/>
        <w:spacing w:before="0"/>
        <w:ind w:left="0" w:firstLine="567"/>
        <w:rPr>
          <w:sz w:val="24"/>
          <w:szCs w:val="24"/>
        </w:rPr>
      </w:pPr>
      <w:r w:rsidRPr="00671750">
        <w:rPr>
          <w:sz w:val="24"/>
          <w:szCs w:val="24"/>
        </w:rPr>
        <w:t>По решению Общего собрания акционеров членам Ревизионной комиссии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p>
    <w:p w:rsidR="00D37EFF" w:rsidRDefault="00D37EFF" w:rsidP="00671750">
      <w:pPr>
        <w:pStyle w:val="21"/>
        <w:spacing w:before="0"/>
        <w:ind w:left="0" w:firstLine="567"/>
        <w:rPr>
          <w:sz w:val="24"/>
          <w:szCs w:val="24"/>
        </w:rPr>
      </w:pPr>
      <w:r w:rsidRPr="00671750">
        <w:rPr>
          <w:sz w:val="24"/>
          <w:szCs w:val="24"/>
        </w:rPr>
        <w:t>За последний завершенный финансовый год,</w:t>
      </w:r>
      <w:r w:rsidR="001C383F">
        <w:rPr>
          <w:sz w:val="24"/>
          <w:szCs w:val="24"/>
        </w:rPr>
        <w:t xml:space="preserve"> а</w:t>
      </w:r>
      <w:r w:rsidRPr="00671750">
        <w:rPr>
          <w:sz w:val="24"/>
          <w:szCs w:val="24"/>
        </w:rPr>
        <w:t xml:space="preserve"> также за текущий финансовый год таких выплат не производилось.</w:t>
      </w:r>
    </w:p>
    <w:p w:rsidR="001C383F" w:rsidRPr="00671750" w:rsidRDefault="001C383F" w:rsidP="00671750">
      <w:pPr>
        <w:pStyle w:val="21"/>
        <w:spacing w:before="0"/>
        <w:ind w:left="0" w:firstLine="567"/>
        <w:rPr>
          <w:sz w:val="24"/>
          <w:szCs w:val="24"/>
        </w:rPr>
      </w:pPr>
    </w:p>
    <w:p w:rsidR="00D37EFF" w:rsidRPr="00671750" w:rsidRDefault="00D37EFF" w:rsidP="00A22315">
      <w:pPr>
        <w:pStyle w:val="Heading3"/>
        <w:numPr>
          <w:ilvl w:val="1"/>
          <w:numId w:val="20"/>
        </w:numPr>
        <w:tabs>
          <w:tab w:val="left" w:pos="993"/>
        </w:tabs>
        <w:spacing w:before="0" w:after="0"/>
        <w:ind w:left="0" w:firstLine="567"/>
        <w:jc w:val="both"/>
        <w:outlineLvl w:val="1"/>
        <w:rPr>
          <w:sz w:val="24"/>
          <w:szCs w:val="24"/>
        </w:rPr>
      </w:pPr>
      <w:bookmarkStart w:id="61" w:name="_Toc205364370"/>
      <w:r w:rsidRPr="00671750">
        <w:rPr>
          <w:sz w:val="24"/>
          <w:szCs w:val="24"/>
        </w:rPr>
        <w:t>Данные о численности и обобщенные данные об образовании и о составе сотрудников (работников) эмитента, а также об изменении численности сотрудников (работников) эмитента.</w:t>
      </w:r>
      <w:bookmarkEnd w:id="61"/>
    </w:p>
    <w:p w:rsidR="00D37EFF" w:rsidRPr="00671750" w:rsidRDefault="00D37EFF" w:rsidP="00671750">
      <w:pPr>
        <w:pStyle w:val="Heading3"/>
        <w:spacing w:before="0" w:after="0"/>
        <w:ind w:firstLine="567"/>
        <w:jc w:val="both"/>
        <w:rPr>
          <w:sz w:val="24"/>
          <w:szCs w:val="24"/>
        </w:rPr>
      </w:pPr>
    </w:p>
    <w:tbl>
      <w:tblPr>
        <w:tblStyle w:val="af"/>
        <w:tblW w:w="0" w:type="auto"/>
        <w:tblLook w:val="01E0"/>
      </w:tblPr>
      <w:tblGrid>
        <w:gridCol w:w="4927"/>
        <w:gridCol w:w="4928"/>
      </w:tblGrid>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center"/>
              <w:rPr>
                <w:b w:val="0"/>
                <w:bCs w:val="0"/>
                <w:sz w:val="24"/>
                <w:szCs w:val="24"/>
              </w:rPr>
            </w:pPr>
            <w:r w:rsidRPr="00671750">
              <w:rPr>
                <w:b w:val="0"/>
                <w:bCs w:val="0"/>
                <w:sz w:val="24"/>
                <w:szCs w:val="24"/>
              </w:rPr>
              <w:t>Наименование показателя</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center"/>
              <w:rPr>
                <w:b w:val="0"/>
                <w:bCs w:val="0"/>
                <w:sz w:val="24"/>
                <w:szCs w:val="24"/>
              </w:rPr>
            </w:pPr>
            <w:r w:rsidRPr="00671750">
              <w:rPr>
                <w:b w:val="0"/>
                <w:bCs w:val="0"/>
                <w:sz w:val="24"/>
                <w:szCs w:val="24"/>
              </w:rPr>
              <w:t>2 квартал 200</w:t>
            </w:r>
            <w:r w:rsidR="00D34BEA" w:rsidRPr="00671750">
              <w:rPr>
                <w:b w:val="0"/>
                <w:bCs w:val="0"/>
                <w:sz w:val="24"/>
                <w:szCs w:val="24"/>
              </w:rPr>
              <w:t>8</w:t>
            </w:r>
            <w:r w:rsidRPr="00671750">
              <w:rPr>
                <w:b w:val="0"/>
                <w:bCs w:val="0"/>
                <w:sz w:val="24"/>
                <w:szCs w:val="24"/>
              </w:rPr>
              <w:t xml:space="preserve"> г.</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both"/>
              <w:rPr>
                <w:b w:val="0"/>
                <w:bCs w:val="0"/>
                <w:sz w:val="24"/>
                <w:szCs w:val="24"/>
              </w:rPr>
            </w:pPr>
            <w:r w:rsidRPr="00671750">
              <w:rPr>
                <w:b w:val="0"/>
                <w:bCs w:val="0"/>
                <w:sz w:val="24"/>
                <w:szCs w:val="24"/>
              </w:rPr>
              <w:t>Среднесписочная численность работников, чел.</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4BEA" w:rsidP="001C383F">
            <w:pPr>
              <w:pStyle w:val="Heading3"/>
              <w:spacing w:before="0" w:after="0"/>
              <w:jc w:val="center"/>
              <w:rPr>
                <w:b w:val="0"/>
                <w:bCs w:val="0"/>
                <w:sz w:val="24"/>
                <w:szCs w:val="24"/>
              </w:rPr>
            </w:pPr>
            <w:r w:rsidRPr="00671750">
              <w:rPr>
                <w:b w:val="0"/>
                <w:bCs w:val="0"/>
                <w:sz w:val="24"/>
                <w:szCs w:val="24"/>
              </w:rPr>
              <w:t>76</w:t>
            </w:r>
          </w:p>
        </w:tc>
      </w:tr>
      <w:tr w:rsidR="00D37EFF" w:rsidRPr="00671750" w:rsidTr="00D335E5">
        <w:trPr>
          <w:trHeight w:val="971"/>
        </w:trPr>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both"/>
              <w:rPr>
                <w:b w:val="0"/>
                <w:bCs w:val="0"/>
                <w:sz w:val="24"/>
                <w:szCs w:val="24"/>
              </w:rPr>
            </w:pPr>
            <w:r w:rsidRPr="00671750">
              <w:rPr>
                <w:b w:val="0"/>
                <w:bCs w:val="0"/>
                <w:sz w:val="24"/>
                <w:szCs w:val="24"/>
              </w:rPr>
              <w:t>Доля сотрудников эмитента, имеющих высшее профессиональное образование, %</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A22315" w:rsidP="001C383F">
            <w:pPr>
              <w:pStyle w:val="Heading3"/>
              <w:spacing w:before="0" w:after="0"/>
              <w:jc w:val="center"/>
              <w:rPr>
                <w:b w:val="0"/>
                <w:bCs w:val="0"/>
                <w:sz w:val="24"/>
                <w:szCs w:val="24"/>
              </w:rPr>
            </w:pPr>
            <w:r>
              <w:rPr>
                <w:b w:val="0"/>
                <w:bCs w:val="0"/>
                <w:sz w:val="24"/>
                <w:szCs w:val="24"/>
              </w:rPr>
              <w:t>9</w:t>
            </w:r>
          </w:p>
        </w:tc>
      </w:tr>
      <w:tr w:rsidR="00D37EFF" w:rsidRPr="00671750" w:rsidTr="00D335E5">
        <w:trPr>
          <w:trHeight w:val="457"/>
        </w:trPr>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both"/>
              <w:rPr>
                <w:b w:val="0"/>
                <w:bCs w:val="0"/>
                <w:sz w:val="24"/>
                <w:szCs w:val="24"/>
              </w:rPr>
            </w:pPr>
            <w:r w:rsidRPr="00671750">
              <w:rPr>
                <w:b w:val="0"/>
                <w:bCs w:val="0"/>
                <w:sz w:val="24"/>
                <w:szCs w:val="24"/>
              </w:rPr>
              <w:t>Объем денежных средств, направленных на оплату труда, руб.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4BEA" w:rsidP="001C383F">
            <w:pPr>
              <w:pStyle w:val="Heading3"/>
              <w:spacing w:before="0" w:after="0"/>
              <w:jc w:val="center"/>
              <w:rPr>
                <w:b w:val="0"/>
                <w:bCs w:val="0"/>
                <w:sz w:val="24"/>
                <w:szCs w:val="24"/>
              </w:rPr>
            </w:pPr>
            <w:r w:rsidRPr="00671750">
              <w:rPr>
                <w:b w:val="0"/>
                <w:bCs w:val="0"/>
                <w:sz w:val="24"/>
                <w:szCs w:val="24"/>
              </w:rPr>
              <w:t>5 199 160</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both"/>
              <w:rPr>
                <w:b w:val="0"/>
                <w:bCs w:val="0"/>
                <w:sz w:val="24"/>
                <w:szCs w:val="24"/>
              </w:rPr>
            </w:pPr>
            <w:r w:rsidRPr="00671750">
              <w:rPr>
                <w:b w:val="0"/>
                <w:bCs w:val="0"/>
                <w:sz w:val="24"/>
                <w:szCs w:val="24"/>
              </w:rPr>
              <w:t>Объем денежных средств, направленных на социальное обеспечение, руб.</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4BEA" w:rsidP="001C383F">
            <w:pPr>
              <w:pStyle w:val="Heading3"/>
              <w:spacing w:before="0" w:after="0"/>
              <w:jc w:val="center"/>
              <w:rPr>
                <w:b w:val="0"/>
                <w:bCs w:val="0"/>
                <w:sz w:val="24"/>
                <w:szCs w:val="24"/>
              </w:rPr>
            </w:pPr>
            <w:r w:rsidRPr="00671750">
              <w:rPr>
                <w:b w:val="0"/>
                <w:bCs w:val="0"/>
                <w:sz w:val="24"/>
                <w:szCs w:val="24"/>
              </w:rPr>
              <w:t>1 312 960</w:t>
            </w:r>
          </w:p>
        </w:tc>
      </w:tr>
      <w:tr w:rsidR="00D37EFF" w:rsidRPr="00671750" w:rsidTr="00D335E5">
        <w:tc>
          <w:tcPr>
            <w:tcW w:w="4927"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both"/>
              <w:rPr>
                <w:b w:val="0"/>
                <w:bCs w:val="0"/>
                <w:sz w:val="24"/>
                <w:szCs w:val="24"/>
              </w:rPr>
            </w:pPr>
            <w:r w:rsidRPr="00671750">
              <w:rPr>
                <w:b w:val="0"/>
                <w:bCs w:val="0"/>
                <w:sz w:val="24"/>
                <w:szCs w:val="24"/>
              </w:rPr>
              <w:t>Общий объем израсходованных денежных  средств, руб</w:t>
            </w:r>
            <w:r w:rsidR="001C383F">
              <w:rPr>
                <w:b w:val="0"/>
                <w:bCs w:val="0"/>
                <w:sz w:val="24"/>
                <w:szCs w:val="24"/>
              </w:rPr>
              <w:t>.</w:t>
            </w:r>
          </w:p>
        </w:tc>
        <w:tc>
          <w:tcPr>
            <w:tcW w:w="4928" w:type="dxa"/>
            <w:tcBorders>
              <w:top w:val="single" w:sz="4" w:space="0" w:color="auto"/>
              <w:left w:val="single" w:sz="4" w:space="0" w:color="auto"/>
              <w:bottom w:val="single" w:sz="4" w:space="0" w:color="auto"/>
              <w:right w:val="single" w:sz="4" w:space="0" w:color="auto"/>
            </w:tcBorders>
          </w:tcPr>
          <w:p w:rsidR="00D37EFF" w:rsidRPr="00671750" w:rsidRDefault="00D37EFF" w:rsidP="001C383F">
            <w:pPr>
              <w:pStyle w:val="Heading3"/>
              <w:spacing w:before="0" w:after="0"/>
              <w:jc w:val="center"/>
              <w:rPr>
                <w:b w:val="0"/>
                <w:bCs w:val="0"/>
                <w:sz w:val="24"/>
                <w:szCs w:val="24"/>
              </w:rPr>
            </w:pPr>
            <w:r w:rsidRPr="00671750">
              <w:rPr>
                <w:b w:val="0"/>
                <w:bCs w:val="0"/>
                <w:sz w:val="24"/>
                <w:szCs w:val="24"/>
              </w:rPr>
              <w:t>14</w:t>
            </w:r>
            <w:r w:rsidR="00BC7017" w:rsidRPr="00671750">
              <w:rPr>
                <w:b w:val="0"/>
                <w:bCs w:val="0"/>
                <w:sz w:val="24"/>
                <w:szCs w:val="24"/>
              </w:rPr>
              <w:t> 966 627</w:t>
            </w:r>
          </w:p>
        </w:tc>
      </w:tr>
    </w:tbl>
    <w:p w:rsidR="00D37EFF" w:rsidRDefault="00D37EFF" w:rsidP="00671750">
      <w:pPr>
        <w:pStyle w:val="Heading3"/>
        <w:spacing w:before="0" w:after="0"/>
        <w:ind w:firstLine="567"/>
        <w:jc w:val="both"/>
        <w:rPr>
          <w:b w:val="0"/>
          <w:bCs w:val="0"/>
          <w:sz w:val="24"/>
          <w:szCs w:val="24"/>
        </w:rPr>
      </w:pPr>
    </w:p>
    <w:p w:rsidR="00322493" w:rsidRPr="00671750" w:rsidRDefault="00322493" w:rsidP="00671750">
      <w:pPr>
        <w:pStyle w:val="Heading3"/>
        <w:spacing w:before="0" w:after="0"/>
        <w:ind w:firstLine="567"/>
        <w:jc w:val="both"/>
        <w:rPr>
          <w:b w:val="0"/>
          <w:bCs w:val="0"/>
          <w:sz w:val="24"/>
          <w:szCs w:val="24"/>
        </w:rPr>
      </w:pPr>
    </w:p>
    <w:p w:rsidR="00D37EFF" w:rsidRPr="00671750" w:rsidRDefault="00D37EFF" w:rsidP="00A22315">
      <w:pPr>
        <w:pStyle w:val="Heading3"/>
        <w:numPr>
          <w:ilvl w:val="1"/>
          <w:numId w:val="20"/>
        </w:numPr>
        <w:tabs>
          <w:tab w:val="left" w:pos="993"/>
        </w:tabs>
        <w:spacing w:before="0" w:after="0"/>
        <w:ind w:left="0" w:firstLine="567"/>
        <w:jc w:val="both"/>
        <w:outlineLvl w:val="1"/>
        <w:rPr>
          <w:sz w:val="24"/>
          <w:szCs w:val="24"/>
        </w:rPr>
      </w:pPr>
      <w:bookmarkStart w:id="62" w:name="_Toc205364371"/>
      <w:r w:rsidRPr="00671750">
        <w:rPr>
          <w:sz w:val="24"/>
          <w:szCs w:val="24"/>
        </w:rPr>
        <w:lastRenderedPageBreak/>
        <w:t>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bookmarkEnd w:id="62"/>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Соглашения и обязательства не предусмотрены.</w:t>
      </w:r>
    </w:p>
    <w:p w:rsidR="001C383F" w:rsidRDefault="001C383F" w:rsidP="00671750">
      <w:pPr>
        <w:pStyle w:val="Heading3"/>
        <w:spacing w:before="0" w:after="0"/>
        <w:ind w:firstLine="567"/>
        <w:jc w:val="both"/>
        <w:rPr>
          <w:sz w:val="24"/>
          <w:szCs w:val="24"/>
        </w:rPr>
      </w:pPr>
    </w:p>
    <w:p w:rsidR="00D37EFF" w:rsidRPr="00671750" w:rsidRDefault="001C383F" w:rsidP="001013E6">
      <w:pPr>
        <w:pStyle w:val="Heading3"/>
        <w:spacing w:before="0" w:after="0"/>
        <w:ind w:firstLine="567"/>
        <w:jc w:val="both"/>
        <w:outlineLvl w:val="0"/>
        <w:rPr>
          <w:sz w:val="24"/>
          <w:szCs w:val="24"/>
        </w:rPr>
      </w:pPr>
      <w:bookmarkStart w:id="63" w:name="_Toc205364372"/>
      <w:r>
        <w:rPr>
          <w:sz w:val="24"/>
          <w:szCs w:val="24"/>
        </w:rPr>
        <w:t>6</w:t>
      </w:r>
      <w:r w:rsidR="00D37EFF" w:rsidRPr="00671750">
        <w:rPr>
          <w:sz w:val="24"/>
          <w:szCs w:val="24"/>
        </w:rPr>
        <w:t>. Сведения об участниках (акционерах) эмитента и о совершенных эмитентом сделках, в совершении которых имелась заинтересованность.</w:t>
      </w:r>
      <w:bookmarkEnd w:id="63"/>
    </w:p>
    <w:p w:rsidR="001C383F" w:rsidRDefault="001C383F"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64" w:name="_Toc205364373"/>
      <w:r w:rsidRPr="00671750">
        <w:rPr>
          <w:sz w:val="24"/>
          <w:szCs w:val="24"/>
        </w:rPr>
        <w:t>6.1. Сведения об общем количестве акционеров (участников) эмитента.</w:t>
      </w:r>
      <w:bookmarkEnd w:id="64"/>
    </w:p>
    <w:p w:rsidR="00D37EFF" w:rsidRPr="00671750" w:rsidRDefault="00D37EFF" w:rsidP="00671750">
      <w:pPr>
        <w:pStyle w:val="Heading3"/>
        <w:spacing w:before="0" w:after="0"/>
        <w:ind w:firstLine="567"/>
        <w:jc w:val="both"/>
        <w:rPr>
          <w:i/>
          <w:iCs/>
          <w:sz w:val="24"/>
          <w:szCs w:val="24"/>
        </w:rPr>
      </w:pPr>
      <w:r w:rsidRPr="00671750">
        <w:rPr>
          <w:b w:val="0"/>
          <w:bCs w:val="0"/>
          <w:sz w:val="24"/>
          <w:szCs w:val="24"/>
        </w:rPr>
        <w:t xml:space="preserve">Общее количество лиц зарегистрированных в реестре Акционеров ОАО «Строймеханизация»    по состоянию на  </w:t>
      </w:r>
      <w:r w:rsidR="001C383F">
        <w:rPr>
          <w:b w:val="0"/>
          <w:bCs w:val="0"/>
          <w:sz w:val="24"/>
          <w:szCs w:val="24"/>
        </w:rPr>
        <w:t>30</w:t>
      </w:r>
      <w:r w:rsidRPr="00671750">
        <w:rPr>
          <w:b w:val="0"/>
          <w:bCs w:val="0"/>
          <w:sz w:val="24"/>
          <w:szCs w:val="24"/>
        </w:rPr>
        <w:t>.0</w:t>
      </w:r>
      <w:r w:rsidR="001C383F">
        <w:rPr>
          <w:b w:val="0"/>
          <w:bCs w:val="0"/>
          <w:sz w:val="24"/>
          <w:szCs w:val="24"/>
        </w:rPr>
        <w:t>5</w:t>
      </w:r>
      <w:r w:rsidRPr="00671750">
        <w:rPr>
          <w:b w:val="0"/>
          <w:bCs w:val="0"/>
          <w:sz w:val="24"/>
          <w:szCs w:val="24"/>
        </w:rPr>
        <w:t>.200</w:t>
      </w:r>
      <w:r w:rsidR="001C383F">
        <w:rPr>
          <w:b w:val="0"/>
          <w:bCs w:val="0"/>
          <w:sz w:val="24"/>
          <w:szCs w:val="24"/>
        </w:rPr>
        <w:t>8</w:t>
      </w:r>
      <w:r w:rsidRPr="00671750">
        <w:rPr>
          <w:b w:val="0"/>
          <w:bCs w:val="0"/>
          <w:sz w:val="24"/>
          <w:szCs w:val="24"/>
        </w:rPr>
        <w:t>г</w:t>
      </w:r>
      <w:r w:rsidRPr="001C383F">
        <w:rPr>
          <w:b w:val="0"/>
          <w:bCs w:val="0"/>
          <w:sz w:val="24"/>
          <w:szCs w:val="24"/>
        </w:rPr>
        <w:t>.</w:t>
      </w:r>
      <w:r w:rsidRPr="001C383F">
        <w:rPr>
          <w:iCs/>
          <w:sz w:val="24"/>
          <w:szCs w:val="24"/>
        </w:rPr>
        <w:t>:</w:t>
      </w:r>
      <w:r w:rsidR="001C383F" w:rsidRPr="001C383F">
        <w:rPr>
          <w:iCs/>
          <w:sz w:val="24"/>
          <w:szCs w:val="24"/>
        </w:rPr>
        <w:t>-</w:t>
      </w:r>
      <w:r w:rsidRPr="001C383F">
        <w:rPr>
          <w:iCs/>
          <w:sz w:val="24"/>
          <w:szCs w:val="24"/>
        </w:rPr>
        <w:t xml:space="preserve"> 225 лиц.</w:t>
      </w:r>
    </w:p>
    <w:p w:rsidR="00D37EFF" w:rsidRPr="00671750" w:rsidRDefault="00D37EFF" w:rsidP="00671750">
      <w:pPr>
        <w:pStyle w:val="Heading3"/>
        <w:spacing w:before="0" w:after="0"/>
        <w:ind w:firstLine="567"/>
        <w:jc w:val="both"/>
        <w:rPr>
          <w:b w:val="0"/>
          <w:bCs w:val="0"/>
          <w:sz w:val="24"/>
          <w:szCs w:val="24"/>
        </w:rPr>
      </w:pPr>
      <w:r w:rsidRPr="00671750">
        <w:rPr>
          <w:sz w:val="24"/>
          <w:szCs w:val="24"/>
        </w:rPr>
        <w:t xml:space="preserve"> </w:t>
      </w:r>
      <w:r w:rsidRPr="00671750">
        <w:rPr>
          <w:b w:val="0"/>
          <w:bCs w:val="0"/>
          <w:sz w:val="24"/>
          <w:szCs w:val="24"/>
        </w:rPr>
        <w:t xml:space="preserve">Номинальных держателей акций эмитента </w:t>
      </w:r>
      <w:r w:rsidR="001C383F">
        <w:rPr>
          <w:b w:val="0"/>
          <w:bCs w:val="0"/>
          <w:sz w:val="24"/>
          <w:szCs w:val="24"/>
        </w:rPr>
        <w:t>-</w:t>
      </w:r>
      <w:r w:rsidRPr="00671750">
        <w:rPr>
          <w:b w:val="0"/>
          <w:bCs w:val="0"/>
          <w:sz w:val="24"/>
          <w:szCs w:val="24"/>
        </w:rPr>
        <w:t xml:space="preserve"> нет.</w:t>
      </w:r>
    </w:p>
    <w:p w:rsidR="001C383F" w:rsidRDefault="001C383F"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65" w:name="_Toc205364374"/>
      <w:r w:rsidRPr="00671750">
        <w:rPr>
          <w:sz w:val="24"/>
          <w:szCs w:val="24"/>
        </w:rPr>
        <w:t>6.2. Сведения об участниках (акционерах) эмитента, владеющих не менее чем 5 процентами его уставного (складочного) капитала или не менее 5 процентами его обыкновенных акций, а также сведения об участниках (акционерах) таких лиц, владеющих не менее чем 20 процентами уставного</w:t>
      </w:r>
      <w:r w:rsidR="00F53D32">
        <w:rPr>
          <w:sz w:val="24"/>
          <w:szCs w:val="24"/>
        </w:rPr>
        <w:t xml:space="preserve"> </w:t>
      </w:r>
      <w:r w:rsidRPr="00671750">
        <w:rPr>
          <w:sz w:val="24"/>
          <w:szCs w:val="24"/>
        </w:rPr>
        <w:t>(складочного ) капитала</w:t>
      </w:r>
      <w:r w:rsidR="001013E6">
        <w:rPr>
          <w:sz w:val="24"/>
          <w:szCs w:val="24"/>
        </w:rPr>
        <w:t xml:space="preserve"> </w:t>
      </w:r>
      <w:r w:rsidRPr="00671750">
        <w:rPr>
          <w:sz w:val="24"/>
          <w:szCs w:val="24"/>
        </w:rPr>
        <w:t>(паевого фонда) или не менее чем 20 процентами их обыкновенных акций.</w:t>
      </w:r>
      <w:bookmarkEnd w:id="65"/>
    </w:p>
    <w:p w:rsidR="00D37EFF" w:rsidRPr="00671750" w:rsidRDefault="00D37EFF" w:rsidP="00671750">
      <w:pPr>
        <w:spacing w:before="0"/>
        <w:ind w:left="0" w:firstLine="567"/>
        <w:jc w:val="both"/>
        <w:rPr>
          <w:sz w:val="24"/>
          <w:szCs w:val="24"/>
        </w:rPr>
      </w:pPr>
      <w:r w:rsidRPr="00671750">
        <w:rPr>
          <w:b/>
          <w:sz w:val="24"/>
          <w:szCs w:val="24"/>
        </w:rPr>
        <w:t xml:space="preserve"> Акционеры (участники), владеющие</w:t>
      </w:r>
      <w:r w:rsidRPr="00671750">
        <w:rPr>
          <w:sz w:val="24"/>
          <w:szCs w:val="24"/>
        </w:rPr>
        <w:t xml:space="preserve"> не менее чем </w:t>
      </w:r>
      <w:r w:rsidRPr="00671750">
        <w:rPr>
          <w:b/>
          <w:sz w:val="24"/>
          <w:szCs w:val="24"/>
        </w:rPr>
        <w:t>5%</w:t>
      </w:r>
      <w:r w:rsidRPr="00671750">
        <w:rPr>
          <w:sz w:val="24"/>
          <w:szCs w:val="24"/>
        </w:rPr>
        <w:t xml:space="preserve"> процентами обыкновенных акций эмитента:</w:t>
      </w:r>
    </w:p>
    <w:p w:rsidR="00D37EFF" w:rsidRPr="00671750" w:rsidRDefault="00D37EFF" w:rsidP="00671750">
      <w:pPr>
        <w:spacing w:before="0"/>
        <w:ind w:left="0" w:firstLine="567"/>
        <w:jc w:val="both"/>
        <w:rPr>
          <w:sz w:val="24"/>
          <w:szCs w:val="24"/>
        </w:rPr>
      </w:pPr>
      <w:r w:rsidRPr="00671750">
        <w:rPr>
          <w:sz w:val="24"/>
          <w:szCs w:val="24"/>
        </w:rPr>
        <w:t xml:space="preserve">Полное фирменное наименование: </w:t>
      </w:r>
      <w:r w:rsidRPr="00671750">
        <w:rPr>
          <w:rStyle w:val="SUBST"/>
          <w:sz w:val="24"/>
          <w:szCs w:val="24"/>
        </w:rPr>
        <w:t xml:space="preserve">Закрытое акционерное общество </w:t>
      </w:r>
      <w:r w:rsidRPr="00671750">
        <w:rPr>
          <w:rStyle w:val="SUBST"/>
          <w:b w:val="0"/>
          <w:sz w:val="24"/>
          <w:szCs w:val="24"/>
        </w:rPr>
        <w:t>"</w:t>
      </w:r>
      <w:r w:rsidRPr="00671750">
        <w:rPr>
          <w:b/>
          <w:sz w:val="24"/>
          <w:szCs w:val="24"/>
        </w:rPr>
        <w:t>Калининградстройинвест»</w:t>
      </w:r>
    </w:p>
    <w:p w:rsidR="00D37EFF" w:rsidRPr="00671750" w:rsidRDefault="00D37EFF" w:rsidP="00671750">
      <w:pPr>
        <w:spacing w:before="0"/>
        <w:ind w:left="0" w:firstLine="567"/>
        <w:jc w:val="both"/>
        <w:rPr>
          <w:sz w:val="24"/>
          <w:szCs w:val="24"/>
        </w:rPr>
      </w:pPr>
      <w:r w:rsidRPr="00671750">
        <w:rPr>
          <w:sz w:val="24"/>
          <w:szCs w:val="24"/>
        </w:rPr>
        <w:t xml:space="preserve">Сокращенное наименование: </w:t>
      </w:r>
      <w:r w:rsidRPr="00671750">
        <w:rPr>
          <w:rStyle w:val="SUBST"/>
          <w:sz w:val="24"/>
          <w:szCs w:val="24"/>
        </w:rPr>
        <w:t>ЗАО "Калининградстройинвест"</w:t>
      </w:r>
    </w:p>
    <w:p w:rsidR="00D37EFF" w:rsidRPr="00671750" w:rsidRDefault="00D37EFF" w:rsidP="00671750">
      <w:pPr>
        <w:spacing w:before="0"/>
        <w:ind w:left="0" w:firstLine="567"/>
        <w:jc w:val="both"/>
        <w:rPr>
          <w:b/>
          <w:sz w:val="24"/>
          <w:szCs w:val="24"/>
        </w:rPr>
      </w:pPr>
      <w:r w:rsidRPr="00671750">
        <w:rPr>
          <w:sz w:val="24"/>
          <w:szCs w:val="24"/>
        </w:rPr>
        <w:t xml:space="preserve">Идентификационный номер налогоплательщика:   </w:t>
      </w:r>
      <w:r w:rsidRPr="00671750">
        <w:rPr>
          <w:b/>
          <w:sz w:val="24"/>
          <w:szCs w:val="24"/>
        </w:rPr>
        <w:t>3903012789</w:t>
      </w:r>
    </w:p>
    <w:p w:rsidR="00D37EFF" w:rsidRPr="00671750" w:rsidRDefault="00D37EFF" w:rsidP="00671750">
      <w:pPr>
        <w:spacing w:before="0"/>
        <w:ind w:left="0" w:firstLine="567"/>
        <w:jc w:val="both"/>
        <w:rPr>
          <w:sz w:val="24"/>
          <w:szCs w:val="24"/>
        </w:rPr>
      </w:pPr>
      <w:r w:rsidRPr="00671750">
        <w:rPr>
          <w:sz w:val="24"/>
          <w:szCs w:val="24"/>
        </w:rPr>
        <w:t xml:space="preserve">Место нахождения: </w:t>
      </w:r>
      <w:r w:rsidRPr="00671750">
        <w:rPr>
          <w:rStyle w:val="SUBST"/>
          <w:sz w:val="24"/>
          <w:szCs w:val="24"/>
        </w:rPr>
        <w:t>236000 г. Калининград, ул.Генделя, д.5</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Доля принадлежащих обществу обыкновенных акций эмитента:</w:t>
      </w:r>
      <w:r w:rsidR="00F53D32">
        <w:rPr>
          <w:rStyle w:val="SUBST"/>
          <w:b w:val="0"/>
          <w:i w:val="0"/>
          <w:sz w:val="24"/>
          <w:szCs w:val="24"/>
        </w:rPr>
        <w:t xml:space="preserve"> - </w:t>
      </w:r>
      <w:r w:rsidRPr="00671750">
        <w:rPr>
          <w:rStyle w:val="SUBST"/>
          <w:i w:val="0"/>
          <w:sz w:val="24"/>
          <w:szCs w:val="24"/>
        </w:rPr>
        <w:t>59,9%</w:t>
      </w:r>
    </w:p>
    <w:p w:rsidR="00D37EFF" w:rsidRPr="00671750" w:rsidRDefault="00D37EFF" w:rsidP="00671750">
      <w:pPr>
        <w:spacing w:before="0"/>
        <w:ind w:left="0" w:firstLine="567"/>
        <w:jc w:val="both"/>
        <w:rPr>
          <w:bCs/>
          <w:i/>
          <w:iCs/>
          <w:sz w:val="24"/>
          <w:szCs w:val="24"/>
        </w:rPr>
      </w:pPr>
    </w:p>
    <w:p w:rsidR="00D37EFF" w:rsidRPr="00671750" w:rsidRDefault="00D37EFF" w:rsidP="00671750">
      <w:pPr>
        <w:spacing w:before="0"/>
        <w:ind w:left="0" w:firstLine="567"/>
        <w:jc w:val="both"/>
        <w:rPr>
          <w:b/>
          <w:bCs/>
          <w:iCs/>
          <w:sz w:val="24"/>
          <w:szCs w:val="24"/>
        </w:rPr>
      </w:pPr>
      <w:r w:rsidRPr="00671750">
        <w:rPr>
          <w:b/>
          <w:bCs/>
          <w:iCs/>
          <w:sz w:val="24"/>
          <w:szCs w:val="24"/>
        </w:rPr>
        <w:t>Григоренко Степан Федорович</w:t>
      </w:r>
    </w:p>
    <w:p w:rsidR="00D37EFF" w:rsidRPr="00671750" w:rsidRDefault="00D37EFF" w:rsidP="00671750">
      <w:pPr>
        <w:spacing w:before="0"/>
        <w:ind w:left="0" w:firstLine="567"/>
        <w:jc w:val="both"/>
        <w:rPr>
          <w:rStyle w:val="SUBST"/>
          <w:sz w:val="24"/>
          <w:szCs w:val="24"/>
        </w:rPr>
      </w:pPr>
      <w:r w:rsidRPr="00671750">
        <w:rPr>
          <w:rStyle w:val="SUBST"/>
          <w:b w:val="0"/>
          <w:i w:val="0"/>
          <w:sz w:val="24"/>
          <w:szCs w:val="24"/>
        </w:rPr>
        <w:t>Доля принадлежащих ему  обыкновенных акций эмитента</w:t>
      </w:r>
      <w:r w:rsidRPr="00671750">
        <w:rPr>
          <w:rStyle w:val="SUBST"/>
          <w:sz w:val="24"/>
          <w:szCs w:val="24"/>
        </w:rPr>
        <w:t>:         18,68%</w:t>
      </w:r>
    </w:p>
    <w:p w:rsidR="00D37EFF" w:rsidRPr="00671750" w:rsidRDefault="00D37EFF" w:rsidP="00671750">
      <w:pPr>
        <w:spacing w:before="0"/>
        <w:ind w:left="0" w:firstLine="567"/>
        <w:jc w:val="both"/>
        <w:rPr>
          <w:rStyle w:val="SUBST"/>
          <w:b w:val="0"/>
          <w:sz w:val="24"/>
          <w:szCs w:val="24"/>
        </w:rPr>
      </w:pPr>
    </w:p>
    <w:p w:rsidR="00D37EFF" w:rsidRPr="00671750" w:rsidRDefault="00D37EFF" w:rsidP="00671750">
      <w:pPr>
        <w:spacing w:before="0"/>
        <w:ind w:left="0" w:firstLine="567"/>
        <w:jc w:val="both"/>
        <w:rPr>
          <w:b/>
          <w:bCs/>
          <w:iCs/>
          <w:sz w:val="24"/>
          <w:szCs w:val="24"/>
        </w:rPr>
      </w:pPr>
      <w:r w:rsidRPr="00671750">
        <w:rPr>
          <w:b/>
          <w:bCs/>
          <w:iCs/>
          <w:sz w:val="24"/>
          <w:szCs w:val="24"/>
        </w:rPr>
        <w:t>Цветков Николай Леонидович</w:t>
      </w:r>
    </w:p>
    <w:p w:rsidR="00D37EFF" w:rsidRPr="00671750" w:rsidRDefault="00D37EFF" w:rsidP="00671750">
      <w:pPr>
        <w:spacing w:before="0"/>
        <w:ind w:left="0" w:firstLine="567"/>
        <w:jc w:val="both"/>
        <w:rPr>
          <w:rStyle w:val="SUBST"/>
          <w:sz w:val="24"/>
          <w:szCs w:val="24"/>
        </w:rPr>
      </w:pPr>
      <w:r w:rsidRPr="00671750">
        <w:rPr>
          <w:rStyle w:val="SUBST"/>
          <w:b w:val="0"/>
          <w:i w:val="0"/>
          <w:sz w:val="24"/>
          <w:szCs w:val="24"/>
        </w:rPr>
        <w:t>Доля принадлежащих ему обыкновенных акций эмитента</w:t>
      </w:r>
      <w:r w:rsidRPr="00671750">
        <w:rPr>
          <w:rStyle w:val="SUBST"/>
          <w:sz w:val="24"/>
          <w:szCs w:val="24"/>
        </w:rPr>
        <w:t>:         6,64%</w:t>
      </w:r>
    </w:p>
    <w:p w:rsidR="00D37EFF" w:rsidRPr="00671750" w:rsidRDefault="00D37EFF" w:rsidP="00671750">
      <w:pPr>
        <w:spacing w:before="0"/>
        <w:ind w:left="0" w:firstLine="567"/>
        <w:jc w:val="both"/>
        <w:rPr>
          <w:b/>
          <w:bCs/>
          <w:iCs/>
          <w:sz w:val="24"/>
          <w:szCs w:val="24"/>
        </w:rPr>
      </w:pPr>
    </w:p>
    <w:p w:rsidR="00D37EFF" w:rsidRPr="00671750" w:rsidRDefault="00D37EFF" w:rsidP="00671750">
      <w:pPr>
        <w:spacing w:before="0"/>
        <w:ind w:left="0" w:firstLine="567"/>
        <w:jc w:val="both"/>
        <w:rPr>
          <w:sz w:val="24"/>
          <w:szCs w:val="24"/>
        </w:rPr>
      </w:pPr>
      <w:r w:rsidRPr="00671750">
        <w:rPr>
          <w:b/>
          <w:sz w:val="24"/>
          <w:szCs w:val="24"/>
        </w:rPr>
        <w:t>Акционеры (участники), владеющие</w:t>
      </w:r>
      <w:r w:rsidRPr="00671750">
        <w:rPr>
          <w:sz w:val="24"/>
          <w:szCs w:val="24"/>
        </w:rPr>
        <w:t xml:space="preserve"> не менее чем </w:t>
      </w:r>
      <w:r w:rsidRPr="00671750">
        <w:rPr>
          <w:b/>
          <w:sz w:val="24"/>
          <w:szCs w:val="24"/>
        </w:rPr>
        <w:t>20%</w:t>
      </w:r>
      <w:r w:rsidRPr="00671750">
        <w:rPr>
          <w:sz w:val="24"/>
          <w:szCs w:val="24"/>
        </w:rPr>
        <w:t xml:space="preserve"> процентами обыкновенных акций эмитента:</w:t>
      </w:r>
    </w:p>
    <w:p w:rsidR="00D37EFF" w:rsidRPr="00671750" w:rsidRDefault="00D37EFF" w:rsidP="00671750">
      <w:pPr>
        <w:spacing w:before="0"/>
        <w:ind w:left="0" w:firstLine="567"/>
        <w:jc w:val="both"/>
        <w:rPr>
          <w:sz w:val="24"/>
          <w:szCs w:val="24"/>
        </w:rPr>
      </w:pPr>
      <w:r w:rsidRPr="00671750">
        <w:rPr>
          <w:sz w:val="24"/>
          <w:szCs w:val="24"/>
        </w:rPr>
        <w:t xml:space="preserve">6.2.2 Полное фирменное наименование: </w:t>
      </w:r>
      <w:r w:rsidRPr="00671750">
        <w:rPr>
          <w:rStyle w:val="SUBST"/>
          <w:sz w:val="24"/>
          <w:szCs w:val="24"/>
        </w:rPr>
        <w:t xml:space="preserve">Закрытое акционерное общество </w:t>
      </w:r>
      <w:r w:rsidRPr="00671750">
        <w:rPr>
          <w:rStyle w:val="SUBST"/>
          <w:b w:val="0"/>
          <w:sz w:val="24"/>
          <w:szCs w:val="24"/>
        </w:rPr>
        <w:t>"</w:t>
      </w:r>
      <w:r w:rsidRPr="00671750">
        <w:rPr>
          <w:b/>
          <w:sz w:val="24"/>
          <w:szCs w:val="24"/>
        </w:rPr>
        <w:t>Калининградстройинвест»</w:t>
      </w:r>
    </w:p>
    <w:p w:rsidR="00D37EFF" w:rsidRPr="00671750" w:rsidRDefault="00D37EFF" w:rsidP="00671750">
      <w:pPr>
        <w:spacing w:before="0"/>
        <w:ind w:left="0" w:firstLine="567"/>
        <w:jc w:val="both"/>
        <w:rPr>
          <w:sz w:val="24"/>
          <w:szCs w:val="24"/>
        </w:rPr>
      </w:pPr>
      <w:r w:rsidRPr="00671750">
        <w:rPr>
          <w:sz w:val="24"/>
          <w:szCs w:val="24"/>
        </w:rPr>
        <w:t xml:space="preserve">Сокращенное наименование: </w:t>
      </w:r>
      <w:r w:rsidRPr="00671750">
        <w:rPr>
          <w:rStyle w:val="SUBST"/>
          <w:sz w:val="24"/>
          <w:szCs w:val="24"/>
        </w:rPr>
        <w:t>ЗАО "Калининградстройинвест"</w:t>
      </w:r>
    </w:p>
    <w:p w:rsidR="00D37EFF" w:rsidRPr="00671750" w:rsidRDefault="00D37EFF" w:rsidP="00671750">
      <w:pPr>
        <w:spacing w:before="0"/>
        <w:ind w:left="0" w:firstLine="567"/>
        <w:jc w:val="both"/>
        <w:rPr>
          <w:b/>
          <w:sz w:val="24"/>
          <w:szCs w:val="24"/>
        </w:rPr>
      </w:pPr>
      <w:r w:rsidRPr="00671750">
        <w:rPr>
          <w:sz w:val="24"/>
          <w:szCs w:val="24"/>
        </w:rPr>
        <w:t xml:space="preserve">Идентификационный номер налогоплательщика: </w:t>
      </w:r>
      <w:r w:rsidRPr="00671750">
        <w:rPr>
          <w:b/>
          <w:sz w:val="24"/>
          <w:szCs w:val="24"/>
        </w:rPr>
        <w:t>3903012789</w:t>
      </w:r>
    </w:p>
    <w:p w:rsidR="00D37EFF" w:rsidRPr="00671750" w:rsidRDefault="00D37EFF" w:rsidP="00671750">
      <w:pPr>
        <w:spacing w:before="0"/>
        <w:ind w:left="0" w:firstLine="567"/>
        <w:jc w:val="both"/>
        <w:rPr>
          <w:sz w:val="24"/>
          <w:szCs w:val="24"/>
        </w:rPr>
      </w:pPr>
      <w:r w:rsidRPr="00671750">
        <w:rPr>
          <w:sz w:val="24"/>
          <w:szCs w:val="24"/>
        </w:rPr>
        <w:t xml:space="preserve">Место нахождения: </w:t>
      </w:r>
      <w:r w:rsidRPr="00671750">
        <w:rPr>
          <w:rStyle w:val="SUBST"/>
          <w:sz w:val="24"/>
          <w:szCs w:val="24"/>
        </w:rPr>
        <w:t>236000 г. Калининград, ул.Генделя, д.5</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 xml:space="preserve">Доля принадлежащих обществу обыкновенных акций эмитента: </w:t>
      </w:r>
      <w:r w:rsidR="00F53D32">
        <w:rPr>
          <w:rStyle w:val="SUBST"/>
          <w:b w:val="0"/>
          <w:i w:val="0"/>
          <w:sz w:val="24"/>
          <w:szCs w:val="24"/>
        </w:rPr>
        <w:t>-</w:t>
      </w:r>
      <w:r w:rsidRPr="00671750">
        <w:rPr>
          <w:rStyle w:val="SUBST"/>
          <w:b w:val="0"/>
          <w:i w:val="0"/>
          <w:sz w:val="24"/>
          <w:szCs w:val="24"/>
        </w:rPr>
        <w:t xml:space="preserve"> </w:t>
      </w:r>
      <w:r w:rsidRPr="00671750">
        <w:rPr>
          <w:rStyle w:val="SUBST"/>
          <w:i w:val="0"/>
          <w:sz w:val="24"/>
          <w:szCs w:val="24"/>
        </w:rPr>
        <w:t>59,9%</w:t>
      </w:r>
    </w:p>
    <w:p w:rsidR="00D37EFF" w:rsidRPr="00671750" w:rsidRDefault="00D37EFF" w:rsidP="00671750">
      <w:pPr>
        <w:spacing w:before="0"/>
        <w:ind w:left="0" w:firstLine="567"/>
        <w:jc w:val="both"/>
        <w:rPr>
          <w:sz w:val="24"/>
          <w:szCs w:val="24"/>
          <w:highlight w:val="yellow"/>
        </w:rPr>
      </w:pPr>
    </w:p>
    <w:p w:rsidR="00D37EFF" w:rsidRPr="00671750" w:rsidRDefault="00D37EFF" w:rsidP="001013E6">
      <w:pPr>
        <w:pStyle w:val="Heading3"/>
        <w:spacing w:before="0" w:after="0"/>
        <w:ind w:firstLine="567"/>
        <w:jc w:val="both"/>
        <w:outlineLvl w:val="1"/>
        <w:rPr>
          <w:sz w:val="24"/>
          <w:szCs w:val="24"/>
        </w:rPr>
      </w:pPr>
      <w:bookmarkStart w:id="66" w:name="_Toc205364375"/>
      <w:r w:rsidRPr="00671750">
        <w:rPr>
          <w:sz w:val="24"/>
          <w:szCs w:val="24"/>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bookmarkEnd w:id="66"/>
      <w:r w:rsidRPr="00671750">
        <w:rPr>
          <w:sz w:val="24"/>
          <w:szCs w:val="24"/>
        </w:rPr>
        <w:t xml:space="preserve"> </w:t>
      </w:r>
    </w:p>
    <w:p w:rsidR="00D37EFF" w:rsidRPr="00671750" w:rsidRDefault="00D37EFF" w:rsidP="00671750">
      <w:pPr>
        <w:tabs>
          <w:tab w:val="left" w:pos="7665"/>
        </w:tabs>
        <w:spacing w:before="0"/>
        <w:ind w:left="0" w:firstLine="567"/>
        <w:jc w:val="both"/>
        <w:rPr>
          <w:sz w:val="24"/>
          <w:szCs w:val="24"/>
        </w:rPr>
      </w:pPr>
      <w:r w:rsidRPr="00671750">
        <w:rPr>
          <w:sz w:val="24"/>
          <w:szCs w:val="24"/>
        </w:rPr>
        <w:t xml:space="preserve">Пакет акций, закрепленный в государственной собственности </w:t>
      </w:r>
      <w:r w:rsidRPr="00671750">
        <w:rPr>
          <w:b/>
          <w:sz w:val="24"/>
          <w:szCs w:val="24"/>
        </w:rPr>
        <w:t>- нет</w:t>
      </w:r>
      <w:r w:rsidRPr="00671750">
        <w:rPr>
          <w:sz w:val="24"/>
          <w:szCs w:val="24"/>
        </w:rPr>
        <w:tab/>
      </w:r>
    </w:p>
    <w:p w:rsidR="001013E6" w:rsidRDefault="001013E6"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67" w:name="_Toc205364376"/>
      <w:r w:rsidRPr="00671750">
        <w:rPr>
          <w:sz w:val="24"/>
          <w:szCs w:val="24"/>
        </w:rPr>
        <w:t>6.4. Сведения об ограничении на участие в уставном (складочном) капитале</w:t>
      </w:r>
      <w:r w:rsidR="00F53D32">
        <w:rPr>
          <w:sz w:val="24"/>
          <w:szCs w:val="24"/>
        </w:rPr>
        <w:t xml:space="preserve"> </w:t>
      </w:r>
      <w:r w:rsidRPr="00671750">
        <w:rPr>
          <w:sz w:val="24"/>
          <w:szCs w:val="24"/>
        </w:rPr>
        <w:t>(паевом фонде) эмитента.</w:t>
      </w:r>
      <w:bookmarkEnd w:id="67"/>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Ограничения количества акций, принадлежащих одному акционеру - отсутствуют. Ограничения максимального числа голосов, предоставляемых одному акционеру отсутствуют. Ограничения на долю участия иностранных  лиц в уставном капитале эмитента отсутствуют. Иные ограничения также отсутствуют.</w:t>
      </w:r>
    </w:p>
    <w:p w:rsidR="001013E6" w:rsidRDefault="001013E6"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68" w:name="_Toc205364377"/>
      <w:r w:rsidRPr="00671750">
        <w:rPr>
          <w:sz w:val="24"/>
          <w:szCs w:val="24"/>
        </w:rP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w:t>
      </w:r>
      <w:r w:rsidR="00322493">
        <w:rPr>
          <w:sz w:val="24"/>
          <w:szCs w:val="24"/>
        </w:rPr>
        <w:t xml:space="preserve"> </w:t>
      </w:r>
      <w:r w:rsidRPr="00671750">
        <w:rPr>
          <w:sz w:val="24"/>
          <w:szCs w:val="24"/>
        </w:rPr>
        <w:t>или не менее чем 5 процентами его обыкновенных акций.</w:t>
      </w:r>
      <w:bookmarkEnd w:id="68"/>
    </w:p>
    <w:p w:rsidR="00D37EFF" w:rsidRPr="00671750" w:rsidRDefault="00D37EFF" w:rsidP="00671750">
      <w:pPr>
        <w:spacing w:before="0"/>
        <w:ind w:left="0" w:firstLine="567"/>
        <w:jc w:val="both"/>
        <w:rPr>
          <w:sz w:val="24"/>
          <w:szCs w:val="24"/>
          <w:highlight w:val="yellow"/>
        </w:rPr>
      </w:pPr>
    </w:p>
    <w:p w:rsidR="00D37EFF" w:rsidRPr="00671750" w:rsidRDefault="00D37EFF" w:rsidP="00671750">
      <w:pPr>
        <w:pStyle w:val="Heading3"/>
        <w:spacing w:before="0" w:after="0"/>
        <w:ind w:firstLine="567"/>
        <w:jc w:val="both"/>
        <w:rPr>
          <w:b w:val="0"/>
          <w:bCs w:val="0"/>
          <w:sz w:val="24"/>
          <w:szCs w:val="24"/>
        </w:rPr>
      </w:pPr>
      <w:r w:rsidRPr="00671750">
        <w:rPr>
          <w:bCs w:val="0"/>
          <w:sz w:val="24"/>
          <w:szCs w:val="24"/>
        </w:rPr>
        <w:t>Дата составления списка лиц</w:t>
      </w:r>
      <w:r w:rsidRPr="00671750">
        <w:rPr>
          <w:b w:val="0"/>
          <w:bCs w:val="0"/>
          <w:sz w:val="24"/>
          <w:szCs w:val="24"/>
        </w:rPr>
        <w:t xml:space="preserve">, имеющих право на участи в общем собрании акционеров  </w:t>
      </w:r>
      <w:r w:rsidRPr="00671750">
        <w:rPr>
          <w:bCs w:val="0"/>
          <w:sz w:val="24"/>
          <w:szCs w:val="24"/>
        </w:rPr>
        <w:t xml:space="preserve">- </w:t>
      </w:r>
      <w:r w:rsidR="00E77EDB" w:rsidRPr="00671750">
        <w:rPr>
          <w:bCs w:val="0"/>
          <w:sz w:val="24"/>
          <w:szCs w:val="24"/>
        </w:rPr>
        <w:t>30</w:t>
      </w:r>
      <w:r w:rsidRPr="00671750">
        <w:rPr>
          <w:bCs w:val="0"/>
          <w:sz w:val="24"/>
          <w:szCs w:val="24"/>
        </w:rPr>
        <w:t xml:space="preserve"> мая 200</w:t>
      </w:r>
      <w:r w:rsidR="00E77EDB" w:rsidRPr="00671750">
        <w:rPr>
          <w:bCs w:val="0"/>
          <w:sz w:val="24"/>
          <w:szCs w:val="24"/>
        </w:rPr>
        <w:t>8</w:t>
      </w:r>
      <w:r w:rsidRPr="00671750">
        <w:rPr>
          <w:bCs w:val="0"/>
          <w:sz w:val="24"/>
          <w:szCs w:val="24"/>
        </w:rPr>
        <w:t xml:space="preserve"> г.</w:t>
      </w:r>
    </w:p>
    <w:p w:rsidR="00D37EFF" w:rsidRPr="00671750" w:rsidRDefault="00D37EFF" w:rsidP="00671750">
      <w:pPr>
        <w:spacing w:before="0"/>
        <w:ind w:left="0" w:firstLine="567"/>
        <w:jc w:val="both"/>
        <w:rPr>
          <w:b/>
          <w:sz w:val="24"/>
          <w:szCs w:val="24"/>
        </w:rPr>
      </w:pPr>
      <w:r w:rsidRPr="00671750">
        <w:rPr>
          <w:b/>
          <w:sz w:val="24"/>
          <w:szCs w:val="24"/>
        </w:rPr>
        <w:t>Юридические лица:</w:t>
      </w:r>
    </w:p>
    <w:p w:rsidR="00D37EFF" w:rsidRPr="00671750" w:rsidRDefault="00D37EFF" w:rsidP="00671750">
      <w:pPr>
        <w:spacing w:before="0"/>
        <w:ind w:left="0" w:firstLine="567"/>
        <w:jc w:val="both"/>
        <w:rPr>
          <w:sz w:val="24"/>
          <w:szCs w:val="24"/>
        </w:rPr>
      </w:pPr>
      <w:r w:rsidRPr="00671750">
        <w:rPr>
          <w:sz w:val="24"/>
          <w:szCs w:val="24"/>
        </w:rPr>
        <w:t xml:space="preserve">Полное фирменное наименование: </w:t>
      </w:r>
      <w:r w:rsidRPr="00671750">
        <w:rPr>
          <w:rStyle w:val="SUBST"/>
          <w:sz w:val="24"/>
          <w:szCs w:val="24"/>
        </w:rPr>
        <w:t xml:space="preserve">Закрытое акционерное общество </w:t>
      </w:r>
      <w:r w:rsidRPr="00671750">
        <w:rPr>
          <w:rStyle w:val="SUBST"/>
          <w:b w:val="0"/>
          <w:sz w:val="24"/>
          <w:szCs w:val="24"/>
        </w:rPr>
        <w:t>"</w:t>
      </w:r>
      <w:r w:rsidRPr="00671750">
        <w:rPr>
          <w:b/>
          <w:sz w:val="24"/>
          <w:szCs w:val="24"/>
        </w:rPr>
        <w:t>Калининградстройинвест»</w:t>
      </w:r>
    </w:p>
    <w:p w:rsidR="00D37EFF" w:rsidRPr="00671750" w:rsidRDefault="00D37EFF" w:rsidP="00671750">
      <w:pPr>
        <w:spacing w:before="0"/>
        <w:ind w:left="0" w:firstLine="567"/>
        <w:jc w:val="both"/>
        <w:rPr>
          <w:sz w:val="24"/>
          <w:szCs w:val="24"/>
        </w:rPr>
      </w:pPr>
      <w:r w:rsidRPr="00671750">
        <w:rPr>
          <w:sz w:val="24"/>
          <w:szCs w:val="24"/>
        </w:rPr>
        <w:t xml:space="preserve">Сокращенное наименование: </w:t>
      </w:r>
      <w:r w:rsidRPr="00671750">
        <w:rPr>
          <w:rStyle w:val="SUBST"/>
          <w:sz w:val="24"/>
          <w:szCs w:val="24"/>
        </w:rPr>
        <w:t>ЗАО "Калининградстройинвест"</w:t>
      </w:r>
    </w:p>
    <w:p w:rsidR="00D37EFF" w:rsidRPr="00671750" w:rsidRDefault="00D37EFF" w:rsidP="00671750">
      <w:pPr>
        <w:spacing w:before="0"/>
        <w:ind w:left="0" w:firstLine="567"/>
        <w:jc w:val="both"/>
        <w:rPr>
          <w:rStyle w:val="SUBST"/>
          <w:i w:val="0"/>
          <w:sz w:val="24"/>
          <w:szCs w:val="24"/>
        </w:rPr>
      </w:pPr>
      <w:r w:rsidRPr="00671750">
        <w:rPr>
          <w:rStyle w:val="SUBST"/>
          <w:b w:val="0"/>
          <w:i w:val="0"/>
          <w:sz w:val="24"/>
          <w:szCs w:val="24"/>
        </w:rPr>
        <w:t xml:space="preserve">Доля обыкновенных акций эмитента:         </w:t>
      </w:r>
      <w:r w:rsidRPr="00671750">
        <w:rPr>
          <w:rStyle w:val="SUBST"/>
          <w:i w:val="0"/>
          <w:sz w:val="24"/>
          <w:szCs w:val="24"/>
        </w:rPr>
        <w:t>59,9%</w:t>
      </w:r>
    </w:p>
    <w:p w:rsidR="00D37EFF" w:rsidRPr="00671750" w:rsidRDefault="00D37EFF" w:rsidP="00671750">
      <w:pPr>
        <w:spacing w:before="0"/>
        <w:ind w:left="0" w:firstLine="567"/>
        <w:jc w:val="both"/>
        <w:rPr>
          <w:bCs/>
          <w:i/>
          <w:iCs/>
          <w:sz w:val="24"/>
          <w:szCs w:val="24"/>
        </w:rPr>
      </w:pPr>
    </w:p>
    <w:p w:rsidR="00D37EFF" w:rsidRPr="00671750" w:rsidRDefault="00D37EFF" w:rsidP="00671750">
      <w:pPr>
        <w:spacing w:before="0"/>
        <w:ind w:left="0" w:firstLine="567"/>
        <w:jc w:val="both"/>
        <w:rPr>
          <w:b/>
          <w:bCs/>
          <w:iCs/>
          <w:sz w:val="24"/>
          <w:szCs w:val="24"/>
        </w:rPr>
      </w:pPr>
      <w:r w:rsidRPr="00671750">
        <w:rPr>
          <w:b/>
          <w:bCs/>
          <w:iCs/>
          <w:sz w:val="24"/>
          <w:szCs w:val="24"/>
        </w:rPr>
        <w:t>Физическик лица:</w:t>
      </w:r>
    </w:p>
    <w:p w:rsidR="00D37EFF" w:rsidRPr="00671750" w:rsidRDefault="00D37EFF" w:rsidP="00671750">
      <w:pPr>
        <w:spacing w:before="0"/>
        <w:ind w:left="0" w:firstLine="567"/>
        <w:jc w:val="both"/>
        <w:rPr>
          <w:b/>
          <w:bCs/>
          <w:iCs/>
          <w:sz w:val="24"/>
          <w:szCs w:val="24"/>
        </w:rPr>
      </w:pPr>
      <w:r w:rsidRPr="00671750">
        <w:rPr>
          <w:bCs/>
          <w:iCs/>
          <w:sz w:val="24"/>
          <w:szCs w:val="24"/>
        </w:rPr>
        <w:t>Ф.И.О</w:t>
      </w:r>
      <w:r w:rsidRPr="00671750">
        <w:rPr>
          <w:b/>
          <w:bCs/>
          <w:iCs/>
          <w:sz w:val="24"/>
          <w:szCs w:val="24"/>
        </w:rPr>
        <w:t>: - Григоренко Степан Федорович</w:t>
      </w:r>
    </w:p>
    <w:p w:rsidR="00D37EFF" w:rsidRPr="00671750" w:rsidRDefault="00D37EFF" w:rsidP="00671750">
      <w:pPr>
        <w:spacing w:before="0"/>
        <w:ind w:left="0" w:firstLine="567"/>
        <w:jc w:val="both"/>
        <w:rPr>
          <w:rStyle w:val="SUBST"/>
          <w:sz w:val="24"/>
          <w:szCs w:val="24"/>
        </w:rPr>
      </w:pPr>
      <w:r w:rsidRPr="00671750">
        <w:rPr>
          <w:rStyle w:val="SUBST"/>
          <w:b w:val="0"/>
          <w:i w:val="0"/>
          <w:sz w:val="24"/>
          <w:szCs w:val="24"/>
        </w:rPr>
        <w:t>Доля обыкновенных акций эмитента</w:t>
      </w:r>
      <w:r w:rsidRPr="002452A5">
        <w:rPr>
          <w:rStyle w:val="SUBST"/>
          <w:i w:val="0"/>
          <w:sz w:val="24"/>
          <w:szCs w:val="24"/>
        </w:rPr>
        <w:t>:</w:t>
      </w:r>
      <w:r w:rsidR="002452A5" w:rsidRPr="002452A5">
        <w:rPr>
          <w:rStyle w:val="SUBST"/>
          <w:i w:val="0"/>
          <w:sz w:val="24"/>
          <w:szCs w:val="24"/>
        </w:rPr>
        <w:t>-</w:t>
      </w:r>
      <w:r w:rsidRPr="002452A5">
        <w:rPr>
          <w:rStyle w:val="SUBST"/>
          <w:i w:val="0"/>
          <w:sz w:val="24"/>
          <w:szCs w:val="24"/>
        </w:rPr>
        <w:t xml:space="preserve"> 18,68%</w:t>
      </w:r>
    </w:p>
    <w:p w:rsidR="00D37EFF" w:rsidRPr="00671750" w:rsidRDefault="00D37EFF" w:rsidP="00671750">
      <w:pPr>
        <w:spacing w:before="0"/>
        <w:ind w:left="0" w:firstLine="567"/>
        <w:jc w:val="both"/>
        <w:rPr>
          <w:rStyle w:val="SUBST"/>
          <w:sz w:val="24"/>
          <w:szCs w:val="24"/>
        </w:rPr>
      </w:pPr>
    </w:p>
    <w:p w:rsidR="00D37EFF" w:rsidRPr="00671750" w:rsidRDefault="00D37EFF" w:rsidP="00671750">
      <w:pPr>
        <w:spacing w:before="0"/>
        <w:ind w:left="0" w:firstLine="567"/>
        <w:jc w:val="both"/>
        <w:rPr>
          <w:b/>
          <w:bCs/>
          <w:iCs/>
          <w:sz w:val="24"/>
          <w:szCs w:val="24"/>
        </w:rPr>
      </w:pPr>
      <w:r w:rsidRPr="00671750">
        <w:rPr>
          <w:bCs/>
          <w:iCs/>
          <w:sz w:val="24"/>
          <w:szCs w:val="24"/>
        </w:rPr>
        <w:t>Ф.И.О.</w:t>
      </w:r>
      <w:r w:rsidRPr="00671750">
        <w:rPr>
          <w:b/>
          <w:bCs/>
          <w:iCs/>
          <w:sz w:val="24"/>
          <w:szCs w:val="24"/>
        </w:rPr>
        <w:t>: - Цветков Николай Леонидович</w:t>
      </w:r>
    </w:p>
    <w:p w:rsidR="00D37EFF" w:rsidRPr="00671750" w:rsidRDefault="00D37EFF" w:rsidP="00671750">
      <w:pPr>
        <w:spacing w:before="0"/>
        <w:ind w:left="0" w:firstLine="567"/>
        <w:jc w:val="both"/>
        <w:rPr>
          <w:rStyle w:val="SUBST"/>
          <w:sz w:val="24"/>
          <w:szCs w:val="24"/>
        </w:rPr>
      </w:pPr>
      <w:r w:rsidRPr="00671750">
        <w:rPr>
          <w:rStyle w:val="SUBST"/>
          <w:b w:val="0"/>
          <w:i w:val="0"/>
          <w:sz w:val="24"/>
          <w:szCs w:val="24"/>
        </w:rPr>
        <w:t>Доля обыкновенных акций эмитента</w:t>
      </w:r>
      <w:r w:rsidRPr="002452A5">
        <w:rPr>
          <w:rStyle w:val="SUBST"/>
          <w:i w:val="0"/>
          <w:sz w:val="24"/>
          <w:szCs w:val="24"/>
        </w:rPr>
        <w:t xml:space="preserve">: </w:t>
      </w:r>
      <w:r w:rsidR="002452A5">
        <w:rPr>
          <w:rStyle w:val="SUBST"/>
          <w:i w:val="0"/>
          <w:sz w:val="24"/>
          <w:szCs w:val="24"/>
        </w:rPr>
        <w:t>-</w:t>
      </w:r>
      <w:r w:rsidRPr="002452A5">
        <w:rPr>
          <w:rStyle w:val="SUBST"/>
          <w:i w:val="0"/>
          <w:sz w:val="24"/>
          <w:szCs w:val="24"/>
        </w:rPr>
        <w:t xml:space="preserve"> 6,64%</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Состав акционеров ОАО «Строймеханизация»</w:t>
      </w:r>
      <w:r w:rsidRPr="00671750">
        <w:rPr>
          <w:bCs w:val="0"/>
          <w:sz w:val="24"/>
          <w:szCs w:val="24"/>
        </w:rPr>
        <w:t>,</w:t>
      </w:r>
      <w:r w:rsidRPr="00671750">
        <w:rPr>
          <w:b w:val="0"/>
          <w:bCs w:val="0"/>
          <w:sz w:val="24"/>
          <w:szCs w:val="24"/>
        </w:rPr>
        <w:t xml:space="preserve"> владевших не менее чем 5 процентами обыкновенных акций эмитента, определенные на дату списка лиц, имевших право на участие в каждом общем собрании акционеров, проведенных за 5 последних завершенных финансовых лет, не менялся.</w:t>
      </w:r>
    </w:p>
    <w:p w:rsidR="001013E6" w:rsidRDefault="001013E6" w:rsidP="00671750">
      <w:pPr>
        <w:pStyle w:val="Heading3"/>
        <w:spacing w:before="0" w:after="0"/>
        <w:ind w:firstLine="567"/>
        <w:jc w:val="both"/>
        <w:rPr>
          <w:sz w:val="24"/>
          <w:szCs w:val="24"/>
        </w:rPr>
      </w:pPr>
    </w:p>
    <w:p w:rsidR="001013E6" w:rsidRDefault="00D37EFF" w:rsidP="001013E6">
      <w:pPr>
        <w:pStyle w:val="Heading3"/>
        <w:spacing w:before="0" w:after="0"/>
        <w:ind w:firstLine="567"/>
        <w:jc w:val="both"/>
        <w:outlineLvl w:val="1"/>
        <w:rPr>
          <w:sz w:val="24"/>
          <w:szCs w:val="24"/>
        </w:rPr>
      </w:pPr>
      <w:bookmarkStart w:id="69" w:name="_Toc205364378"/>
      <w:r w:rsidRPr="00671750">
        <w:rPr>
          <w:sz w:val="24"/>
          <w:szCs w:val="24"/>
        </w:rPr>
        <w:t>6.6. Сведения о совершенных эмитентом сделках, в совершении которых имелась заинтересованность.</w:t>
      </w:r>
      <w:bookmarkEnd w:id="69"/>
      <w:r w:rsidR="002452A5">
        <w:rPr>
          <w:sz w:val="24"/>
          <w:szCs w:val="24"/>
        </w:rPr>
        <w:t xml:space="preserve">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Таких сделок в отчетном квартале не было.</w:t>
      </w:r>
    </w:p>
    <w:p w:rsidR="001013E6" w:rsidRDefault="001013E6" w:rsidP="00671750">
      <w:pPr>
        <w:pStyle w:val="Heading3"/>
        <w:spacing w:before="0" w:after="0"/>
        <w:ind w:firstLine="567"/>
        <w:jc w:val="both"/>
        <w:rPr>
          <w:sz w:val="24"/>
          <w:szCs w:val="24"/>
        </w:rPr>
      </w:pPr>
    </w:p>
    <w:p w:rsidR="00D37EFF" w:rsidRPr="00671750" w:rsidRDefault="00D37EFF" w:rsidP="001013E6">
      <w:pPr>
        <w:pStyle w:val="Heading3"/>
        <w:spacing w:before="0" w:after="0"/>
        <w:ind w:firstLine="567"/>
        <w:jc w:val="both"/>
        <w:outlineLvl w:val="1"/>
        <w:rPr>
          <w:sz w:val="24"/>
          <w:szCs w:val="24"/>
        </w:rPr>
      </w:pPr>
      <w:bookmarkStart w:id="70" w:name="_Toc205364379"/>
      <w:r w:rsidRPr="00671750">
        <w:rPr>
          <w:sz w:val="24"/>
          <w:szCs w:val="24"/>
        </w:rPr>
        <w:t>6.7. Сведения о размере дебиторской задолженности.</w:t>
      </w:r>
      <w:bookmarkEnd w:id="70"/>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Общая сумма дебиторской задолженности на отчетную дату -3</w:t>
      </w:r>
      <w:r w:rsidR="00C87073" w:rsidRPr="00671750">
        <w:rPr>
          <w:b w:val="0"/>
          <w:bCs w:val="0"/>
          <w:sz w:val="24"/>
          <w:szCs w:val="24"/>
        </w:rPr>
        <w:t>0</w:t>
      </w:r>
      <w:r w:rsidRPr="00671750">
        <w:rPr>
          <w:b w:val="0"/>
          <w:bCs w:val="0"/>
          <w:sz w:val="24"/>
          <w:szCs w:val="24"/>
        </w:rPr>
        <w:t>.0</w:t>
      </w:r>
      <w:r w:rsidR="00C87073" w:rsidRPr="00671750">
        <w:rPr>
          <w:b w:val="0"/>
          <w:bCs w:val="0"/>
          <w:sz w:val="24"/>
          <w:szCs w:val="24"/>
        </w:rPr>
        <w:t>6</w:t>
      </w:r>
      <w:r w:rsidRPr="00671750">
        <w:rPr>
          <w:b w:val="0"/>
          <w:bCs w:val="0"/>
          <w:sz w:val="24"/>
          <w:szCs w:val="24"/>
        </w:rPr>
        <w:t>.200</w:t>
      </w:r>
      <w:r w:rsidR="00C87073" w:rsidRPr="00671750">
        <w:rPr>
          <w:b w:val="0"/>
          <w:bCs w:val="0"/>
          <w:sz w:val="24"/>
          <w:szCs w:val="24"/>
        </w:rPr>
        <w:t>8</w:t>
      </w:r>
      <w:r w:rsidRPr="00671750">
        <w:rPr>
          <w:b w:val="0"/>
          <w:bCs w:val="0"/>
          <w:sz w:val="24"/>
          <w:szCs w:val="24"/>
        </w:rPr>
        <w:t xml:space="preserve">г., в том числе просроченная дебиторская задолженность за </w:t>
      </w:r>
      <w:r w:rsidR="00C87073" w:rsidRPr="00671750">
        <w:rPr>
          <w:b w:val="0"/>
          <w:bCs w:val="0"/>
          <w:sz w:val="24"/>
          <w:szCs w:val="24"/>
        </w:rPr>
        <w:t>второй</w:t>
      </w:r>
      <w:r w:rsidRPr="00671750">
        <w:rPr>
          <w:b w:val="0"/>
          <w:bCs w:val="0"/>
          <w:sz w:val="24"/>
          <w:szCs w:val="24"/>
        </w:rPr>
        <w:t xml:space="preserve"> квартал 200</w:t>
      </w:r>
      <w:r w:rsidR="00C87073" w:rsidRPr="00671750">
        <w:rPr>
          <w:b w:val="0"/>
          <w:bCs w:val="0"/>
          <w:sz w:val="24"/>
          <w:szCs w:val="24"/>
        </w:rPr>
        <w:t>8</w:t>
      </w:r>
      <w:r w:rsidRPr="00671750">
        <w:rPr>
          <w:b w:val="0"/>
          <w:bCs w:val="0"/>
          <w:sz w:val="24"/>
          <w:szCs w:val="24"/>
        </w:rPr>
        <w:t xml:space="preserve"> года </w:t>
      </w:r>
    </w:p>
    <w:p w:rsidR="00D37EFF" w:rsidRPr="00671750" w:rsidRDefault="00D37EFF" w:rsidP="00671750">
      <w:pPr>
        <w:pStyle w:val="Heading3"/>
        <w:spacing w:before="0" w:after="0"/>
        <w:ind w:firstLine="567"/>
        <w:jc w:val="both"/>
        <w:rPr>
          <w:b w:val="0"/>
          <w:bCs w:val="0"/>
          <w:sz w:val="24"/>
          <w:szCs w:val="24"/>
        </w:rPr>
      </w:pPr>
      <w:r w:rsidRPr="00671750">
        <w:rPr>
          <w:b w:val="0"/>
          <w:bCs w:val="0"/>
          <w:sz w:val="24"/>
          <w:szCs w:val="24"/>
        </w:rPr>
        <w:t>Структура дебиторской задолженности:</w:t>
      </w:r>
    </w:p>
    <w:tbl>
      <w:tblPr>
        <w:tblStyle w:val="af"/>
        <w:tblW w:w="10222" w:type="dxa"/>
        <w:tblLook w:val="01E0"/>
      </w:tblPr>
      <w:tblGrid>
        <w:gridCol w:w="3652"/>
        <w:gridCol w:w="3285"/>
        <w:gridCol w:w="3285"/>
      </w:tblGrid>
      <w:tr w:rsidR="002452A5" w:rsidRPr="00671750" w:rsidTr="001F0EED">
        <w:tc>
          <w:tcPr>
            <w:tcW w:w="3652" w:type="dxa"/>
            <w:vMerge w:val="restart"/>
            <w:tcBorders>
              <w:top w:val="single" w:sz="4" w:space="0" w:color="auto"/>
              <w:left w:val="single" w:sz="4" w:space="0" w:color="auto"/>
              <w:right w:val="single" w:sz="4" w:space="0" w:color="auto"/>
            </w:tcBorders>
          </w:tcPr>
          <w:p w:rsidR="002452A5" w:rsidRPr="00671750" w:rsidRDefault="002452A5" w:rsidP="002452A5">
            <w:pPr>
              <w:pStyle w:val="Heading3"/>
              <w:spacing w:before="0" w:after="0"/>
              <w:jc w:val="both"/>
              <w:rPr>
                <w:b w:val="0"/>
                <w:bCs w:val="0"/>
                <w:sz w:val="24"/>
                <w:szCs w:val="24"/>
              </w:rPr>
            </w:pPr>
            <w:r w:rsidRPr="00671750">
              <w:rPr>
                <w:b w:val="0"/>
                <w:bCs w:val="0"/>
                <w:sz w:val="24"/>
                <w:szCs w:val="24"/>
              </w:rPr>
              <w:t>Вид дебиторской задолженности</w:t>
            </w:r>
          </w:p>
        </w:tc>
        <w:tc>
          <w:tcPr>
            <w:tcW w:w="6570" w:type="dxa"/>
            <w:gridSpan w:val="2"/>
            <w:tcBorders>
              <w:top w:val="single" w:sz="4" w:space="0" w:color="auto"/>
              <w:left w:val="single" w:sz="4" w:space="0" w:color="auto"/>
              <w:bottom w:val="single" w:sz="4" w:space="0" w:color="auto"/>
              <w:right w:val="single" w:sz="4" w:space="0" w:color="auto"/>
            </w:tcBorders>
          </w:tcPr>
          <w:p w:rsidR="002452A5" w:rsidRPr="00671750" w:rsidRDefault="002452A5" w:rsidP="002452A5">
            <w:pPr>
              <w:pStyle w:val="Heading3"/>
              <w:spacing w:before="0" w:after="0"/>
              <w:ind w:firstLine="567"/>
              <w:jc w:val="center"/>
              <w:rPr>
                <w:b w:val="0"/>
                <w:bCs w:val="0"/>
                <w:sz w:val="24"/>
                <w:szCs w:val="24"/>
              </w:rPr>
            </w:pPr>
            <w:r w:rsidRPr="00671750">
              <w:rPr>
                <w:b w:val="0"/>
                <w:bCs w:val="0"/>
                <w:sz w:val="24"/>
                <w:szCs w:val="24"/>
              </w:rPr>
              <w:t>Срок наступления платежа</w:t>
            </w:r>
          </w:p>
        </w:tc>
      </w:tr>
      <w:tr w:rsidR="002452A5" w:rsidRPr="00671750" w:rsidTr="001F0EED">
        <w:tc>
          <w:tcPr>
            <w:tcW w:w="3652" w:type="dxa"/>
            <w:vMerge/>
            <w:tcBorders>
              <w:left w:val="single" w:sz="4" w:space="0" w:color="auto"/>
              <w:bottom w:val="single" w:sz="4" w:space="0" w:color="auto"/>
              <w:right w:val="single" w:sz="4" w:space="0" w:color="auto"/>
            </w:tcBorders>
          </w:tcPr>
          <w:p w:rsidR="002452A5" w:rsidRPr="00671750" w:rsidRDefault="002452A5" w:rsidP="00671750">
            <w:pPr>
              <w:pStyle w:val="Heading3"/>
              <w:spacing w:before="0" w:after="0"/>
              <w:ind w:firstLine="567"/>
              <w:jc w:val="both"/>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2452A5" w:rsidRPr="00671750" w:rsidRDefault="002452A5" w:rsidP="002452A5">
            <w:pPr>
              <w:pStyle w:val="Heading3"/>
              <w:spacing w:before="0" w:after="0"/>
              <w:ind w:firstLine="567"/>
              <w:jc w:val="center"/>
              <w:rPr>
                <w:b w:val="0"/>
                <w:bCs w:val="0"/>
                <w:sz w:val="24"/>
                <w:szCs w:val="24"/>
              </w:rPr>
            </w:pPr>
            <w:r w:rsidRPr="00671750">
              <w:rPr>
                <w:b w:val="0"/>
                <w:bCs w:val="0"/>
                <w:sz w:val="24"/>
                <w:szCs w:val="24"/>
              </w:rPr>
              <w:t>До одного года</w:t>
            </w:r>
          </w:p>
        </w:tc>
        <w:tc>
          <w:tcPr>
            <w:tcW w:w="3285" w:type="dxa"/>
            <w:tcBorders>
              <w:top w:val="single" w:sz="4" w:space="0" w:color="auto"/>
              <w:left w:val="single" w:sz="4" w:space="0" w:color="auto"/>
              <w:bottom w:val="single" w:sz="4" w:space="0" w:color="auto"/>
              <w:right w:val="single" w:sz="4" w:space="0" w:color="auto"/>
            </w:tcBorders>
          </w:tcPr>
          <w:p w:rsidR="002452A5" w:rsidRPr="00671750" w:rsidRDefault="002452A5" w:rsidP="002452A5">
            <w:pPr>
              <w:pStyle w:val="Heading3"/>
              <w:spacing w:before="0" w:after="0"/>
              <w:ind w:firstLine="567"/>
              <w:jc w:val="center"/>
              <w:rPr>
                <w:b w:val="0"/>
                <w:bCs w:val="0"/>
                <w:sz w:val="24"/>
                <w:szCs w:val="24"/>
              </w:rPr>
            </w:pPr>
            <w:r w:rsidRPr="00671750">
              <w:rPr>
                <w:b w:val="0"/>
                <w:bCs w:val="0"/>
                <w:sz w:val="24"/>
                <w:szCs w:val="24"/>
              </w:rPr>
              <w:t>Свыше одного года</w:t>
            </w: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Дебиторская задолженность покупателей и заказчиков,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C87073" w:rsidP="002452A5">
            <w:pPr>
              <w:pStyle w:val="Heading3"/>
              <w:spacing w:before="0" w:after="0"/>
              <w:jc w:val="center"/>
              <w:rPr>
                <w:b w:val="0"/>
                <w:bCs w:val="0"/>
                <w:sz w:val="24"/>
                <w:szCs w:val="24"/>
              </w:rPr>
            </w:pPr>
            <w:r w:rsidRPr="00671750">
              <w:rPr>
                <w:b w:val="0"/>
                <w:bCs w:val="0"/>
                <w:sz w:val="24"/>
                <w:szCs w:val="24"/>
              </w:rPr>
              <w:t>1 0 014 200</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C87073" w:rsidP="002452A5">
            <w:pPr>
              <w:pStyle w:val="Heading3"/>
              <w:spacing w:before="0" w:after="0"/>
              <w:jc w:val="center"/>
              <w:rPr>
                <w:b w:val="0"/>
                <w:bCs w:val="0"/>
                <w:sz w:val="24"/>
                <w:szCs w:val="24"/>
              </w:rPr>
            </w:pPr>
            <w:r w:rsidRPr="00671750">
              <w:rPr>
                <w:b w:val="0"/>
                <w:bCs w:val="0"/>
                <w:sz w:val="24"/>
                <w:szCs w:val="24"/>
              </w:rPr>
              <w:t>1 135 800</w:t>
            </w: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Дебиторская задолженность по векселям к получению,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Дебиторская задолженность участников (учредителей) по взносам в уставный капитал,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Дебиторская задолженность по авансам выданным,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Прочая дебиторская задолженность,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C87073" w:rsidP="002452A5">
            <w:pPr>
              <w:pStyle w:val="Heading3"/>
              <w:spacing w:before="0" w:after="0"/>
              <w:jc w:val="center"/>
              <w:rPr>
                <w:b w:val="0"/>
                <w:bCs w:val="0"/>
                <w:sz w:val="24"/>
                <w:szCs w:val="24"/>
              </w:rPr>
            </w:pPr>
            <w:r w:rsidRPr="00671750">
              <w:rPr>
                <w:b w:val="0"/>
                <w:bCs w:val="0"/>
                <w:sz w:val="24"/>
                <w:szCs w:val="24"/>
              </w:rPr>
              <w:t>1 041</w:t>
            </w:r>
            <w:r w:rsidR="00D37EFF" w:rsidRPr="00671750">
              <w:rPr>
                <w:b w:val="0"/>
                <w:bCs w:val="0"/>
                <w:sz w:val="24"/>
                <w:szCs w:val="24"/>
              </w:rPr>
              <w:t xml:space="preserve"> 000</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lastRenderedPageBreak/>
              <w:t>В том числе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ИТОГО, руб.</w:t>
            </w:r>
          </w:p>
        </w:tc>
        <w:tc>
          <w:tcPr>
            <w:tcW w:w="3285" w:type="dxa"/>
            <w:tcBorders>
              <w:top w:val="single" w:sz="4" w:space="0" w:color="auto"/>
              <w:left w:val="single" w:sz="4" w:space="0" w:color="auto"/>
              <w:bottom w:val="single" w:sz="4" w:space="0" w:color="auto"/>
              <w:right w:val="single" w:sz="4" w:space="0" w:color="auto"/>
            </w:tcBorders>
          </w:tcPr>
          <w:p w:rsidR="00C87073" w:rsidRPr="00671750" w:rsidRDefault="00C87073" w:rsidP="002452A5">
            <w:pPr>
              <w:pStyle w:val="Heading3"/>
              <w:spacing w:before="0" w:after="0"/>
              <w:jc w:val="center"/>
              <w:rPr>
                <w:b w:val="0"/>
                <w:bCs w:val="0"/>
                <w:sz w:val="24"/>
                <w:szCs w:val="24"/>
              </w:rPr>
            </w:pPr>
            <w:r w:rsidRPr="00671750">
              <w:rPr>
                <w:b w:val="0"/>
                <w:bCs w:val="0"/>
                <w:sz w:val="24"/>
                <w:szCs w:val="24"/>
              </w:rPr>
              <w:t>11 055 200</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C87073" w:rsidP="002452A5">
            <w:pPr>
              <w:pStyle w:val="Heading3"/>
              <w:spacing w:before="0" w:after="0"/>
              <w:jc w:val="center"/>
              <w:rPr>
                <w:b w:val="0"/>
                <w:bCs w:val="0"/>
                <w:sz w:val="24"/>
                <w:szCs w:val="24"/>
              </w:rPr>
            </w:pPr>
            <w:r w:rsidRPr="00671750">
              <w:rPr>
                <w:b w:val="0"/>
                <w:bCs w:val="0"/>
                <w:sz w:val="24"/>
                <w:szCs w:val="24"/>
              </w:rPr>
              <w:t>1 135 800</w:t>
            </w:r>
          </w:p>
        </w:tc>
      </w:tr>
      <w:tr w:rsidR="00D37EFF" w:rsidRPr="00671750" w:rsidTr="00D335E5">
        <w:tc>
          <w:tcPr>
            <w:tcW w:w="3652"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both"/>
              <w:rPr>
                <w:b w:val="0"/>
                <w:bCs w:val="0"/>
                <w:sz w:val="24"/>
                <w:szCs w:val="24"/>
              </w:rPr>
            </w:pPr>
            <w:r w:rsidRPr="00671750">
              <w:rPr>
                <w:b w:val="0"/>
                <w:bCs w:val="0"/>
                <w:sz w:val="24"/>
                <w:szCs w:val="24"/>
              </w:rPr>
              <w:t>В том числе итого  просроченная, руб.</w:t>
            </w: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c>
          <w:tcPr>
            <w:tcW w:w="3285" w:type="dxa"/>
            <w:tcBorders>
              <w:top w:val="single" w:sz="4" w:space="0" w:color="auto"/>
              <w:left w:val="single" w:sz="4" w:space="0" w:color="auto"/>
              <w:bottom w:val="single" w:sz="4" w:space="0" w:color="auto"/>
              <w:right w:val="single" w:sz="4" w:space="0" w:color="auto"/>
            </w:tcBorders>
          </w:tcPr>
          <w:p w:rsidR="00D37EFF" w:rsidRPr="00671750" w:rsidRDefault="00D37EFF" w:rsidP="002452A5">
            <w:pPr>
              <w:pStyle w:val="Heading3"/>
              <w:spacing w:before="0" w:after="0"/>
              <w:jc w:val="center"/>
              <w:rPr>
                <w:b w:val="0"/>
                <w:bCs w:val="0"/>
                <w:sz w:val="24"/>
                <w:szCs w:val="24"/>
              </w:rPr>
            </w:pPr>
          </w:p>
        </w:tc>
      </w:tr>
    </w:tbl>
    <w:p w:rsidR="00D37EFF" w:rsidRPr="00671750" w:rsidRDefault="00D37EFF" w:rsidP="00671750">
      <w:pPr>
        <w:pStyle w:val="Heading3"/>
        <w:spacing w:before="0" w:after="0"/>
        <w:ind w:firstLine="567"/>
        <w:jc w:val="both"/>
        <w:rPr>
          <w:b w:val="0"/>
          <w:bCs w:val="0"/>
          <w:sz w:val="24"/>
          <w:szCs w:val="24"/>
        </w:rPr>
      </w:pPr>
    </w:p>
    <w:p w:rsidR="00D37EFF" w:rsidRPr="00671750" w:rsidRDefault="002452A5" w:rsidP="001013E6">
      <w:pPr>
        <w:pStyle w:val="Heading3"/>
        <w:spacing w:before="0" w:after="0"/>
        <w:ind w:firstLine="567"/>
        <w:jc w:val="both"/>
        <w:outlineLvl w:val="0"/>
        <w:rPr>
          <w:sz w:val="24"/>
          <w:szCs w:val="24"/>
        </w:rPr>
      </w:pPr>
      <w:bookmarkStart w:id="71" w:name="_Toc205364380"/>
      <w:r>
        <w:rPr>
          <w:rFonts w:eastAsia="MS Mincho"/>
          <w:sz w:val="24"/>
          <w:szCs w:val="24"/>
        </w:rPr>
        <w:t>7.</w:t>
      </w:r>
      <w:r w:rsidR="00D37EFF" w:rsidRPr="00671750">
        <w:rPr>
          <w:rFonts w:eastAsia="MS Mincho"/>
          <w:sz w:val="24"/>
          <w:szCs w:val="24"/>
        </w:rPr>
        <w:t>Бухгалтерская отчетность эмитента и иная финансовая информация</w:t>
      </w:r>
      <w:r w:rsidR="00D37EFF" w:rsidRPr="00671750">
        <w:rPr>
          <w:sz w:val="24"/>
          <w:szCs w:val="24"/>
        </w:rPr>
        <w:t>.</w:t>
      </w:r>
      <w:bookmarkEnd w:id="71"/>
    </w:p>
    <w:p w:rsidR="00D37EFF" w:rsidRPr="00671750" w:rsidRDefault="00D37EFF" w:rsidP="001013E6">
      <w:pPr>
        <w:pStyle w:val="Heading3"/>
        <w:ind w:firstLine="567"/>
        <w:jc w:val="both"/>
        <w:outlineLvl w:val="1"/>
        <w:rPr>
          <w:sz w:val="24"/>
          <w:szCs w:val="24"/>
        </w:rPr>
      </w:pPr>
      <w:bookmarkStart w:id="72" w:name="_Toc205364381"/>
      <w:r w:rsidRPr="00671750">
        <w:rPr>
          <w:sz w:val="24"/>
          <w:szCs w:val="24"/>
        </w:rPr>
        <w:t>7.1.Годовая бухгалтерская отчетность эмитента.</w:t>
      </w:r>
      <w:bookmarkEnd w:id="72"/>
      <w:r w:rsidRPr="00671750">
        <w:rPr>
          <w:sz w:val="24"/>
          <w:szCs w:val="24"/>
        </w:rPr>
        <w:t xml:space="preserve"> </w:t>
      </w:r>
    </w:p>
    <w:p w:rsidR="00D37EFF" w:rsidRPr="00671750" w:rsidRDefault="00D37EFF" w:rsidP="00671750">
      <w:pPr>
        <w:pStyle w:val="Heading3"/>
        <w:ind w:firstLine="567"/>
        <w:jc w:val="both"/>
        <w:rPr>
          <w:b w:val="0"/>
          <w:bCs w:val="0"/>
          <w:sz w:val="24"/>
          <w:szCs w:val="24"/>
        </w:rPr>
      </w:pPr>
      <w:r w:rsidRPr="00671750">
        <w:rPr>
          <w:b w:val="0"/>
          <w:bCs w:val="0"/>
          <w:sz w:val="24"/>
          <w:szCs w:val="24"/>
        </w:rPr>
        <w:t xml:space="preserve">Годовая бухгалтерская отчетность эмитента за последний завершенный финансовый год включена в состав ежеквартального отчета за </w:t>
      </w:r>
      <w:r w:rsidR="007047ED" w:rsidRPr="00671750">
        <w:rPr>
          <w:b w:val="0"/>
          <w:bCs w:val="0"/>
          <w:sz w:val="24"/>
          <w:szCs w:val="24"/>
        </w:rPr>
        <w:t>второй</w:t>
      </w:r>
      <w:r w:rsidRPr="00671750">
        <w:rPr>
          <w:b w:val="0"/>
          <w:bCs w:val="0"/>
          <w:sz w:val="24"/>
          <w:szCs w:val="24"/>
        </w:rPr>
        <w:t xml:space="preserve"> квартал 200</w:t>
      </w:r>
      <w:r w:rsidR="007047ED" w:rsidRPr="00671750">
        <w:rPr>
          <w:b w:val="0"/>
          <w:bCs w:val="0"/>
          <w:sz w:val="24"/>
          <w:szCs w:val="24"/>
        </w:rPr>
        <w:t>8</w:t>
      </w:r>
      <w:r w:rsidRPr="00671750">
        <w:rPr>
          <w:b w:val="0"/>
          <w:bCs w:val="0"/>
          <w:sz w:val="24"/>
          <w:szCs w:val="24"/>
        </w:rPr>
        <w:t xml:space="preserve"> года</w:t>
      </w:r>
    </w:p>
    <w:p w:rsidR="00D37EFF" w:rsidRDefault="00D37EFF" w:rsidP="001013E6">
      <w:pPr>
        <w:pStyle w:val="Heading3"/>
        <w:outlineLvl w:val="1"/>
      </w:pPr>
      <w:bookmarkStart w:id="73" w:name="_Toc205364382"/>
      <w:r>
        <w:t>7.2.Квартальная бухгалтерская отчетность эмитента за последний завершенный отчетный квартал.</w:t>
      </w:r>
      <w:bookmarkEnd w:id="73"/>
    </w:p>
    <w:tbl>
      <w:tblPr>
        <w:tblW w:w="15227" w:type="dxa"/>
        <w:tblInd w:w="-176" w:type="dxa"/>
        <w:tblLayout w:type="fixed"/>
        <w:tblLook w:val="04A0"/>
      </w:tblPr>
      <w:tblGrid>
        <w:gridCol w:w="1277"/>
        <w:gridCol w:w="13"/>
        <w:gridCol w:w="412"/>
        <w:gridCol w:w="828"/>
        <w:gridCol w:w="244"/>
        <w:gridCol w:w="345"/>
        <w:gridCol w:w="412"/>
        <w:gridCol w:w="913"/>
        <w:gridCol w:w="376"/>
        <w:gridCol w:w="57"/>
        <w:gridCol w:w="510"/>
        <w:gridCol w:w="57"/>
        <w:gridCol w:w="936"/>
        <w:gridCol w:w="329"/>
        <w:gridCol w:w="355"/>
        <w:gridCol w:w="1017"/>
        <w:gridCol w:w="810"/>
        <w:gridCol w:w="19"/>
        <w:gridCol w:w="98"/>
        <w:gridCol w:w="13"/>
        <w:gridCol w:w="106"/>
        <w:gridCol w:w="210"/>
        <w:gridCol w:w="26"/>
        <w:gridCol w:w="114"/>
        <w:gridCol w:w="1654"/>
        <w:gridCol w:w="1985"/>
        <w:gridCol w:w="2111"/>
      </w:tblGrid>
      <w:tr w:rsidR="00D335E5" w:rsidRPr="002452A5" w:rsidTr="00662C55">
        <w:trPr>
          <w:gridAfter w:val="8"/>
          <w:wAfter w:w="6219" w:type="dxa"/>
          <w:trHeight w:val="300"/>
        </w:trPr>
        <w:tc>
          <w:tcPr>
            <w:tcW w:w="6380" w:type="dxa"/>
            <w:gridSpan w:val="13"/>
            <w:tcBorders>
              <w:top w:val="nil"/>
              <w:left w:val="nil"/>
              <w:bottom w:val="nil"/>
              <w:right w:val="nil"/>
            </w:tcBorders>
            <w:shd w:val="clear" w:color="auto" w:fill="auto"/>
            <w:noWrap/>
            <w:vAlign w:val="center"/>
            <w:hideMark/>
          </w:tcPr>
          <w:p w:rsidR="00D335E5" w:rsidRPr="002452A5" w:rsidRDefault="00D335E5" w:rsidP="00D335E5">
            <w:pPr>
              <w:widowControl/>
              <w:autoSpaceDE/>
              <w:autoSpaceDN/>
              <w:adjustRightInd/>
              <w:spacing w:before="0"/>
              <w:ind w:left="0"/>
              <w:jc w:val="center"/>
              <w:rPr>
                <w:b/>
                <w:bCs/>
                <w:sz w:val="24"/>
                <w:szCs w:val="24"/>
              </w:rPr>
            </w:pPr>
            <w:r w:rsidRPr="002452A5">
              <w:rPr>
                <w:b/>
                <w:bCs/>
                <w:sz w:val="24"/>
                <w:szCs w:val="24"/>
              </w:rPr>
              <w:t>БУХГАЛТЕРСКИЙ БАЛАНС</w:t>
            </w:r>
          </w:p>
        </w:tc>
        <w:tc>
          <w:tcPr>
            <w:tcW w:w="684" w:type="dxa"/>
            <w:gridSpan w:val="2"/>
            <w:tcBorders>
              <w:top w:val="nil"/>
              <w:left w:val="nil"/>
              <w:bottom w:val="nil"/>
              <w:right w:val="nil"/>
            </w:tcBorders>
            <w:shd w:val="clear" w:color="auto" w:fill="auto"/>
            <w:noWrap/>
            <w:vAlign w:val="bottom"/>
            <w:hideMark/>
          </w:tcPr>
          <w:p w:rsidR="00D335E5" w:rsidRPr="002452A5" w:rsidRDefault="00D335E5" w:rsidP="00D335E5">
            <w:pPr>
              <w:widowControl/>
              <w:autoSpaceDE/>
              <w:autoSpaceDN/>
              <w:adjustRightInd/>
              <w:spacing w:before="0"/>
              <w:ind w:left="0"/>
              <w:rPr>
                <w:sz w:val="24"/>
                <w:szCs w:val="24"/>
              </w:rPr>
            </w:pPr>
          </w:p>
        </w:tc>
        <w:tc>
          <w:tcPr>
            <w:tcW w:w="1944" w:type="dxa"/>
            <w:gridSpan w:val="4"/>
            <w:tcBorders>
              <w:top w:val="nil"/>
              <w:left w:val="nil"/>
              <w:bottom w:val="nil"/>
              <w:right w:val="nil"/>
            </w:tcBorders>
            <w:shd w:val="clear" w:color="auto" w:fill="auto"/>
            <w:noWrap/>
            <w:vAlign w:val="bottom"/>
            <w:hideMark/>
          </w:tcPr>
          <w:p w:rsidR="00D335E5" w:rsidRPr="002452A5" w:rsidRDefault="00D335E5" w:rsidP="00D335E5">
            <w:pPr>
              <w:widowControl/>
              <w:autoSpaceDE/>
              <w:autoSpaceDN/>
              <w:adjustRightInd/>
              <w:spacing w:before="0"/>
              <w:ind w:left="0"/>
              <w:rPr>
                <w:sz w:val="24"/>
                <w:szCs w:val="24"/>
              </w:rPr>
            </w:pPr>
          </w:p>
        </w:tc>
      </w:tr>
      <w:tr w:rsidR="00D335E5" w:rsidRPr="002452A5" w:rsidTr="00662C55">
        <w:trPr>
          <w:gridAfter w:val="8"/>
          <w:wAfter w:w="6219" w:type="dxa"/>
          <w:trHeight w:val="300"/>
        </w:trPr>
        <w:tc>
          <w:tcPr>
            <w:tcW w:w="6380" w:type="dxa"/>
            <w:gridSpan w:val="13"/>
            <w:tcBorders>
              <w:top w:val="nil"/>
              <w:left w:val="nil"/>
              <w:bottom w:val="nil"/>
              <w:right w:val="nil"/>
            </w:tcBorders>
            <w:shd w:val="clear" w:color="auto" w:fill="auto"/>
            <w:noWrap/>
            <w:vAlign w:val="center"/>
            <w:hideMark/>
          </w:tcPr>
          <w:p w:rsidR="00D335E5" w:rsidRPr="002452A5" w:rsidRDefault="00D335E5" w:rsidP="00D335E5">
            <w:pPr>
              <w:widowControl/>
              <w:autoSpaceDE/>
              <w:autoSpaceDN/>
              <w:adjustRightInd/>
              <w:spacing w:before="0"/>
              <w:ind w:left="0"/>
              <w:jc w:val="center"/>
              <w:rPr>
                <w:b/>
                <w:bCs/>
                <w:sz w:val="24"/>
                <w:szCs w:val="24"/>
              </w:rPr>
            </w:pPr>
            <w:r w:rsidRPr="002452A5">
              <w:rPr>
                <w:b/>
                <w:bCs/>
                <w:sz w:val="24"/>
                <w:szCs w:val="24"/>
              </w:rPr>
              <w:t>на 30 Июня 2008 г.</w:t>
            </w:r>
          </w:p>
        </w:tc>
        <w:tc>
          <w:tcPr>
            <w:tcW w:w="684" w:type="dxa"/>
            <w:gridSpan w:val="2"/>
            <w:tcBorders>
              <w:top w:val="nil"/>
              <w:left w:val="nil"/>
              <w:bottom w:val="nil"/>
              <w:right w:val="nil"/>
            </w:tcBorders>
            <w:shd w:val="clear" w:color="auto" w:fill="auto"/>
            <w:noWrap/>
            <w:vAlign w:val="bottom"/>
            <w:hideMark/>
          </w:tcPr>
          <w:p w:rsidR="00D335E5" w:rsidRPr="002452A5" w:rsidRDefault="00D335E5" w:rsidP="00D335E5">
            <w:pPr>
              <w:widowControl/>
              <w:autoSpaceDE/>
              <w:autoSpaceDN/>
              <w:adjustRightInd/>
              <w:spacing w:before="0"/>
              <w:ind w:left="0"/>
              <w:rPr>
                <w:sz w:val="24"/>
                <w:szCs w:val="24"/>
              </w:rPr>
            </w:pPr>
          </w:p>
        </w:tc>
        <w:tc>
          <w:tcPr>
            <w:tcW w:w="1944" w:type="dxa"/>
            <w:gridSpan w:val="4"/>
            <w:tcBorders>
              <w:top w:val="nil"/>
              <w:left w:val="nil"/>
              <w:bottom w:val="nil"/>
              <w:right w:val="nil"/>
            </w:tcBorders>
            <w:shd w:val="clear" w:color="auto" w:fill="auto"/>
            <w:noWrap/>
            <w:vAlign w:val="bottom"/>
            <w:hideMark/>
          </w:tcPr>
          <w:p w:rsidR="00D335E5" w:rsidRPr="002452A5" w:rsidRDefault="00D335E5" w:rsidP="00D335E5">
            <w:pPr>
              <w:widowControl/>
              <w:autoSpaceDE/>
              <w:autoSpaceDN/>
              <w:adjustRightInd/>
              <w:spacing w:before="0"/>
              <w:ind w:left="0"/>
              <w:rPr>
                <w:sz w:val="24"/>
                <w:szCs w:val="24"/>
              </w:rPr>
            </w:pPr>
          </w:p>
        </w:tc>
      </w:tr>
      <w:tr w:rsidR="00D335E5" w:rsidRPr="00D335E5" w:rsidTr="00662C55">
        <w:trPr>
          <w:gridAfter w:val="5"/>
          <w:wAfter w:w="5890" w:type="dxa"/>
          <w:trHeight w:val="225"/>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2628" w:type="dxa"/>
            <w:gridSpan w:val="8"/>
            <w:tcBorders>
              <w:top w:val="single" w:sz="4" w:space="0" w:color="auto"/>
              <w:left w:val="single" w:sz="4" w:space="0" w:color="auto"/>
              <w:bottom w:val="single" w:sz="8"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6"/>
                <w:szCs w:val="16"/>
              </w:rPr>
            </w:pPr>
            <w:r w:rsidRPr="00D335E5">
              <w:rPr>
                <w:rFonts w:ascii="Arial" w:hAnsi="Arial" w:cs="Arial"/>
                <w:sz w:val="16"/>
                <w:szCs w:val="16"/>
              </w:rPr>
              <w:t>К О Д Ы</w:t>
            </w:r>
          </w:p>
        </w:tc>
      </w:tr>
      <w:tr w:rsidR="00D335E5" w:rsidRPr="00D335E5" w:rsidTr="00662C55">
        <w:trPr>
          <w:gridAfter w:val="5"/>
          <w:wAfter w:w="5890" w:type="dxa"/>
          <w:trHeight w:val="405"/>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Дата (год, месяц, число)</w:t>
            </w:r>
          </w:p>
        </w:tc>
        <w:tc>
          <w:tcPr>
            <w:tcW w:w="2628" w:type="dxa"/>
            <w:gridSpan w:val="8"/>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2008|6|30</w:t>
            </w:r>
          </w:p>
        </w:tc>
      </w:tr>
      <w:tr w:rsidR="00D335E5" w:rsidRPr="00D335E5" w:rsidTr="00662C55">
        <w:trPr>
          <w:gridAfter w:val="5"/>
          <w:wAfter w:w="5890" w:type="dxa"/>
          <w:trHeight w:val="435"/>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Pr>
                <w:rFonts w:ascii="Arial" w:hAnsi="Arial" w:cs="Arial"/>
                <w:noProof/>
                <w:sz w:val="16"/>
                <w:szCs w:val="16"/>
              </w:rPr>
              <w:drawing>
                <wp:anchor distT="0" distB="0" distL="114300" distR="114300" simplePos="0" relativeHeight="251699200" behindDoc="0" locked="0" layoutInCell="1" allowOverlap="1">
                  <wp:simplePos x="0" y="0"/>
                  <wp:positionH relativeFrom="column">
                    <wp:posOffset>752475</wp:posOffset>
                  </wp:positionH>
                  <wp:positionV relativeFrom="paragraph">
                    <wp:posOffset>19050</wp:posOffset>
                  </wp:positionV>
                  <wp:extent cx="3743325" cy="266700"/>
                  <wp:effectExtent l="0" t="0" r="0" b="0"/>
                  <wp:wrapNone/>
                  <wp:docPr id="39" name="Текс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23925" y="1085850"/>
                            <a:ext cx="3705225" cy="247650"/>
                            <a:chOff x="923925" y="1085850"/>
                            <a:chExt cx="3705225" cy="247650"/>
                          </a:xfrm>
                        </a:grpSpPr>
                        <a:sp>
                          <a:nvSpPr>
                            <a:cNvPr id="1025" name="Текст 1"/>
                            <a:cNvSpPr txBox="1">
                              <a:spLocks noChangeArrowheads="1"/>
                            </a:cNvSpPr>
                          </a:nvSpPr>
                          <a:spPr bwMode="auto">
                            <a:xfrm>
                              <a:off x="923925" y="1085850"/>
                              <a:ext cx="3705225" cy="247650"/>
                            </a:xfrm>
                            <a:prstGeom prst="rect">
                              <a:avLst/>
                            </a:prstGeom>
                            <a:solidFill>
                              <a:srgbClr val="FFFFC0"/>
                            </a:solid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ОАО "Строймеханизация"</a:t>
                                </a:r>
                              </a:p>
                            </a:txBody>
                            <a:useSpRect/>
                          </a:txSp>
                        </a:sp>
                      </lc:lockedCanvas>
                    </a:graphicData>
                  </a:graphic>
                </wp:anchor>
              </w:drawing>
            </w:r>
            <w:r>
              <w:rPr>
                <w:rFonts w:ascii="Arial" w:hAnsi="Arial" w:cs="Arial"/>
                <w:noProof/>
                <w:sz w:val="16"/>
                <w:szCs w:val="16"/>
              </w:rPr>
              <w:drawing>
                <wp:anchor distT="0" distB="0" distL="114300" distR="114300" simplePos="0" relativeHeight="251700224" behindDoc="0" locked="0" layoutInCell="1" allowOverlap="1">
                  <wp:simplePos x="0" y="0"/>
                  <wp:positionH relativeFrom="column">
                    <wp:posOffset>1000125</wp:posOffset>
                  </wp:positionH>
                  <wp:positionV relativeFrom="paragraph">
                    <wp:posOffset>523875</wp:posOffset>
                  </wp:positionV>
                  <wp:extent cx="3343275" cy="276225"/>
                  <wp:effectExtent l="0" t="0" r="0" b="0"/>
                  <wp:wrapNone/>
                  <wp:docPr id="40" name="Текст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171575" y="1590675"/>
                            <a:ext cx="3305175" cy="257175"/>
                            <a:chOff x="1171575" y="1590675"/>
                            <a:chExt cx="3305175" cy="257175"/>
                          </a:xfrm>
                        </a:grpSpPr>
                        <a:sp>
                          <a:nvSpPr>
                            <a:cNvPr id="1026" name="Текст 2"/>
                            <a:cNvSpPr txBox="1">
                              <a:spLocks noChangeArrowheads="1"/>
                            </a:cNvSpPr>
                          </a:nvSpPr>
                          <a:spPr bwMode="auto">
                            <a:xfrm>
                              <a:off x="1171575" y="1590675"/>
                              <a:ext cx="3305175" cy="257175"/>
                            </a:xfrm>
                            <a:prstGeom prst="rect">
                              <a:avLst/>
                            </a:prstGeom>
                            <a:solidFill>
                              <a:srgbClr val="FFFFC0"/>
                            </a:solid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Строительство</a:t>
                                </a:r>
                              </a:p>
                            </a:txBody>
                            <a:useSpRect/>
                          </a:txSp>
                        </a:sp>
                      </lc:lockedCanvas>
                    </a:graphicData>
                  </a:graphic>
                </wp:anchor>
              </w:drawing>
            </w:r>
            <w:r>
              <w:rPr>
                <w:rFonts w:ascii="Arial" w:hAnsi="Arial" w:cs="Arial"/>
                <w:noProof/>
                <w:sz w:val="16"/>
                <w:szCs w:val="16"/>
              </w:rPr>
              <w:drawing>
                <wp:anchor distT="0" distB="0" distL="114300" distR="114300" simplePos="0" relativeHeight="251701248" behindDoc="0" locked="0" layoutInCell="1" allowOverlap="1">
                  <wp:simplePos x="0" y="0"/>
                  <wp:positionH relativeFrom="column">
                    <wp:posOffset>-38100</wp:posOffset>
                  </wp:positionH>
                  <wp:positionV relativeFrom="paragraph">
                    <wp:posOffset>933450</wp:posOffset>
                  </wp:positionV>
                  <wp:extent cx="2428875" cy="285750"/>
                  <wp:effectExtent l="0" t="0" r="0" b="0"/>
                  <wp:wrapNone/>
                  <wp:docPr id="41" name="Текст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3350" y="2000250"/>
                            <a:ext cx="2381250" cy="266700"/>
                            <a:chOff x="133350" y="2000250"/>
                            <a:chExt cx="2381250" cy="266700"/>
                          </a:xfrm>
                        </a:grpSpPr>
                        <a:sp>
                          <a:nvSpPr>
                            <a:cNvPr id="1027" name="Текст 3"/>
                            <a:cNvSpPr txBox="1">
                              <a:spLocks noChangeArrowheads="1"/>
                            </a:cNvSpPr>
                          </a:nvSpPr>
                          <a:spPr bwMode="auto">
                            <a:xfrm>
                              <a:off x="133350" y="2000250"/>
                              <a:ext cx="2381250" cy="266700"/>
                            </a:xfrm>
                            <a:prstGeom prst="rect">
                              <a:avLst/>
                            </a:prstGeom>
                            <a:solidFill>
                              <a:srgbClr val="FFFFC0"/>
                            </a:solid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Акционерная</a:t>
                                </a:r>
                              </a:p>
                            </a:txBody>
                            <a:useSpRect/>
                          </a:txSp>
                        </a:sp>
                      </lc:lockedCanvas>
                    </a:graphicData>
                  </a:graphic>
                </wp:anchor>
              </w:drawing>
            </w:r>
            <w:r>
              <w:rPr>
                <w:rFonts w:ascii="Arial" w:hAnsi="Arial" w:cs="Arial"/>
                <w:noProof/>
                <w:sz w:val="16"/>
                <w:szCs w:val="16"/>
              </w:rPr>
              <w:drawing>
                <wp:anchor distT="0" distB="0" distL="114300" distR="114300" simplePos="0" relativeHeight="251702272" behindDoc="0" locked="0" layoutInCell="1" allowOverlap="1">
                  <wp:simplePos x="0" y="0"/>
                  <wp:positionH relativeFrom="column">
                    <wp:posOffset>1181100</wp:posOffset>
                  </wp:positionH>
                  <wp:positionV relativeFrom="paragraph">
                    <wp:posOffset>1200150</wp:posOffset>
                  </wp:positionV>
                  <wp:extent cx="1209675" cy="209550"/>
                  <wp:effectExtent l="0" t="0" r="0" b="0"/>
                  <wp:wrapNone/>
                  <wp:docPr id="42" name="Текст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23975" y="2266950"/>
                            <a:ext cx="1190625" cy="190500"/>
                            <a:chOff x="1323975" y="2266950"/>
                            <a:chExt cx="1190625" cy="190500"/>
                          </a:xfrm>
                        </a:grpSpPr>
                        <a:sp>
                          <a:nvSpPr>
                            <a:cNvPr id="1028" name="Текст 4"/>
                            <a:cNvSpPr txBox="1">
                              <a:spLocks noChangeArrowheads="1"/>
                            </a:cNvSpPr>
                          </a:nvSpPr>
                          <a:spPr bwMode="auto">
                            <a:xfrm>
                              <a:off x="1323975" y="2266950"/>
                              <a:ext cx="1190625" cy="190500"/>
                            </a:xfrm>
                            <a:prstGeom prst="rect">
                              <a:avLst/>
                            </a:prstGeom>
                            <a:solidFill>
                              <a:srgbClr val="FFFFFF"/>
                            </a:solidFill>
                            <a:ln w="9525">
                              <a:noFill/>
                              <a:miter lim="800000"/>
                              <a:headEnd/>
                              <a:tailEnd/>
                            </a:ln>
                          </a:spPr>
                          <a:txSp>
                            <a:txBody>
                              <a:bodyPr vertOverflow="clip" wrap="square" lIns="27432" tIns="0" rIns="27432"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тыс руб</a:t>
                                </a:r>
                              </a:p>
                            </a:txBody>
                            <a:useSpRect/>
                          </a:txSp>
                        </a:sp>
                      </lc:lockedCanvas>
                    </a:graphicData>
                  </a:graphic>
                </wp:anchor>
              </w:drawing>
            </w:r>
            <w:r>
              <w:rPr>
                <w:rFonts w:ascii="Arial" w:hAnsi="Arial" w:cs="Arial"/>
                <w:noProof/>
                <w:sz w:val="16"/>
                <w:szCs w:val="16"/>
              </w:rPr>
              <w:drawing>
                <wp:anchor distT="0" distB="0" distL="114300" distR="114300" simplePos="0" relativeHeight="251705344" behindDoc="0" locked="0" layoutInCell="1" allowOverlap="1">
                  <wp:simplePos x="0" y="0"/>
                  <wp:positionH relativeFrom="column">
                    <wp:posOffset>2400300</wp:posOffset>
                  </wp:positionH>
                  <wp:positionV relativeFrom="paragraph">
                    <wp:posOffset>933450</wp:posOffset>
                  </wp:positionV>
                  <wp:extent cx="1438275" cy="285750"/>
                  <wp:effectExtent l="0" t="0" r="0" b="0"/>
                  <wp:wrapNone/>
                  <wp:docPr id="45" name="Текст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543175" y="2000250"/>
                            <a:ext cx="1419225" cy="266700"/>
                            <a:chOff x="2543175" y="2000250"/>
                            <a:chExt cx="1419225" cy="266700"/>
                          </a:xfrm>
                        </a:grpSpPr>
                        <a:sp>
                          <a:nvSpPr>
                            <a:cNvPr id="1031" name="Текст 7"/>
                            <a:cNvSpPr txBox="1">
                              <a:spLocks noChangeArrowheads="1"/>
                            </a:cNvSpPr>
                          </a:nvSpPr>
                          <a:spPr bwMode="auto">
                            <a:xfrm>
                              <a:off x="2543175" y="2000250"/>
                              <a:ext cx="1419225" cy="266700"/>
                            </a:xfrm>
                            <a:prstGeom prst="rect">
                              <a:avLst/>
                            </a:prstGeom>
                            <a:solidFill>
                              <a:srgbClr val="FFFFC0"/>
                            </a:solidFill>
                            <a:ln w="9525">
                              <a:noFill/>
                              <a:miter lim="800000"/>
                              <a:headEnd/>
                              <a:tailEnd/>
                            </a:ln>
                          </a:spPr>
                        </a:sp>
                      </lc:lockedCanvas>
                    </a:graphicData>
                  </a:graphic>
                </wp:anchor>
              </w:drawing>
            </w:r>
          </w:p>
          <w:tbl>
            <w:tblPr>
              <w:tblW w:w="0" w:type="auto"/>
              <w:tblCellSpacing w:w="0" w:type="dxa"/>
              <w:tblLayout w:type="fixed"/>
              <w:tblCellMar>
                <w:left w:w="0" w:type="dxa"/>
                <w:right w:w="0" w:type="dxa"/>
              </w:tblCellMar>
              <w:tblLook w:val="04A0"/>
            </w:tblPr>
            <w:tblGrid>
              <w:gridCol w:w="460"/>
            </w:tblGrid>
            <w:tr w:rsidR="00D335E5" w:rsidRPr="00D335E5" w:rsidTr="00ED20DD">
              <w:trPr>
                <w:trHeight w:val="435"/>
                <w:tblCellSpacing w:w="0" w:type="dxa"/>
              </w:trPr>
              <w:tc>
                <w:tcPr>
                  <w:tcW w:w="460" w:type="dxa"/>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Организация</w:t>
                  </w:r>
                </w:p>
              </w:tc>
            </w:tr>
          </w:tbl>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538" w:firstLine="538"/>
              <w:jc w:val="right"/>
              <w:rPr>
                <w:rFonts w:ascii="Arial" w:hAnsi="Arial" w:cs="Arial"/>
                <w:sz w:val="18"/>
                <w:szCs w:val="18"/>
              </w:rPr>
            </w:pPr>
            <w:r w:rsidRPr="00D335E5">
              <w:rPr>
                <w:rFonts w:ascii="Arial" w:hAnsi="Arial" w:cs="Arial"/>
                <w:sz w:val="18"/>
                <w:szCs w:val="18"/>
              </w:rPr>
              <w:t>по ОКПО</w:t>
            </w:r>
          </w:p>
        </w:tc>
        <w:tc>
          <w:tcPr>
            <w:tcW w:w="2628" w:type="dxa"/>
            <w:gridSpan w:val="8"/>
            <w:tcBorders>
              <w:top w:val="single" w:sz="4" w:space="0" w:color="auto"/>
              <w:left w:val="single" w:sz="8"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01311469</w:t>
            </w:r>
          </w:p>
        </w:tc>
      </w:tr>
      <w:tr w:rsidR="00D335E5" w:rsidRPr="00D335E5" w:rsidTr="00662C55">
        <w:trPr>
          <w:gridAfter w:val="5"/>
          <w:wAfter w:w="5890" w:type="dxa"/>
          <w:trHeight w:val="405"/>
        </w:trPr>
        <w:tc>
          <w:tcPr>
            <w:tcW w:w="4877" w:type="dxa"/>
            <w:gridSpan w:val="10"/>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Идентификационный номер налогоплательщика</w:t>
            </w: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ИНН</w:t>
            </w:r>
          </w:p>
        </w:tc>
        <w:tc>
          <w:tcPr>
            <w:tcW w:w="2628" w:type="dxa"/>
            <w:gridSpan w:val="8"/>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3903008687/390601001</w:t>
            </w:r>
          </w:p>
        </w:tc>
      </w:tr>
      <w:tr w:rsidR="00D335E5" w:rsidRPr="00D335E5" w:rsidTr="00662C55">
        <w:trPr>
          <w:gridAfter w:val="5"/>
          <w:wAfter w:w="5890" w:type="dxa"/>
          <w:trHeight w:val="405"/>
        </w:trPr>
        <w:tc>
          <w:tcPr>
            <w:tcW w:w="4877" w:type="dxa"/>
            <w:gridSpan w:val="10"/>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Вид деятельности</w:t>
            </w: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по ОКВЭД</w:t>
            </w:r>
          </w:p>
        </w:tc>
        <w:tc>
          <w:tcPr>
            <w:tcW w:w="2628"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Pr>
                <w:rFonts w:ascii="Arial" w:hAnsi="Arial" w:cs="Arial"/>
                <w:noProof/>
                <w:sz w:val="16"/>
                <w:szCs w:val="16"/>
              </w:rPr>
              <w:drawing>
                <wp:anchor distT="0" distB="0" distL="114300" distR="114300" simplePos="0" relativeHeight="251703296" behindDoc="0" locked="0" layoutInCell="1" allowOverlap="1">
                  <wp:simplePos x="0" y="0"/>
                  <wp:positionH relativeFrom="column">
                    <wp:posOffset>19050</wp:posOffset>
                  </wp:positionH>
                  <wp:positionV relativeFrom="paragraph">
                    <wp:posOffset>247650</wp:posOffset>
                  </wp:positionV>
                  <wp:extent cx="685800" cy="438150"/>
                  <wp:effectExtent l="0" t="0" r="0" b="0"/>
                  <wp:wrapNone/>
                  <wp:docPr id="43" name="Текст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72075" y="1847850"/>
                            <a:ext cx="676275" cy="419100"/>
                            <a:chOff x="5172075" y="1847850"/>
                            <a:chExt cx="676275" cy="419100"/>
                          </a:xfrm>
                        </a:grpSpPr>
                        <a:sp>
                          <a:nvSpPr>
                            <a:cNvPr id="1029" name="Текст 5"/>
                            <a:cNvSpPr txBox="1">
                              <a:spLocks noChangeArrowheads="1"/>
                            </a:cNvSpPr>
                          </a:nvSpPr>
                          <a:spPr bwMode="auto">
                            <a:xfrm>
                              <a:off x="5172075" y="1847850"/>
                              <a:ext cx="676275" cy="419100"/>
                            </a:xfrm>
                            <a:prstGeom prst="rect">
                              <a:avLst/>
                            </a:prstGeom>
                            <a:solidFill>
                              <a:srgbClr val="FFFFC0"/>
                            </a:solidFill>
                            <a:ln w="9525">
                              <a:noFill/>
                              <a:miter lim="800000"/>
                              <a:headEnd/>
                              <a:tailEnd/>
                            </a:ln>
                          </a:spPr>
                          <a:txSp>
                            <a:txBody>
                              <a:bodyPr vertOverflow="clip" wrap="square" lIns="27432" tIns="22860" rIns="27432" bIns="2286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47</a:t>
                                </a:r>
                              </a:p>
                            </a:txBody>
                            <a:useSpRect/>
                          </a:txSp>
                        </a:sp>
                      </lc:lockedCanvas>
                    </a:graphicData>
                  </a:graphic>
                </wp:anchor>
              </w:drawing>
            </w:r>
            <w:r>
              <w:rPr>
                <w:rFonts w:ascii="Arial" w:hAnsi="Arial" w:cs="Arial"/>
                <w:noProof/>
                <w:sz w:val="16"/>
                <w:szCs w:val="16"/>
              </w:rPr>
              <w:drawing>
                <wp:anchor distT="0" distB="0" distL="114300" distR="114300" simplePos="0" relativeHeight="251704320" behindDoc="0" locked="0" layoutInCell="1" allowOverlap="1">
                  <wp:simplePos x="0" y="0"/>
                  <wp:positionH relativeFrom="column">
                    <wp:posOffset>695325</wp:posOffset>
                  </wp:positionH>
                  <wp:positionV relativeFrom="paragraph">
                    <wp:posOffset>247650</wp:posOffset>
                  </wp:positionV>
                  <wp:extent cx="676275" cy="438150"/>
                  <wp:effectExtent l="0" t="0" r="0" b="0"/>
                  <wp:wrapNone/>
                  <wp:docPr id="44" name="Текст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848350" y="1847850"/>
                            <a:ext cx="657225" cy="419100"/>
                            <a:chOff x="5848350" y="1847850"/>
                            <a:chExt cx="657225" cy="419100"/>
                          </a:xfrm>
                        </a:grpSpPr>
                        <a:sp>
                          <a:nvSpPr>
                            <a:cNvPr id="1030" name="Текст 6"/>
                            <a:cNvSpPr txBox="1">
                              <a:spLocks noChangeArrowheads="1"/>
                            </a:cNvSpPr>
                          </a:nvSpPr>
                          <a:spPr bwMode="auto">
                            <a:xfrm>
                              <a:off x="5848350" y="1847850"/>
                              <a:ext cx="657225" cy="419100"/>
                            </a:xfrm>
                            <a:prstGeom prst="rect">
                              <a:avLst/>
                            </a:prstGeom>
                            <a:solidFill>
                              <a:srgbClr val="FFFFC0"/>
                            </a:solidFill>
                            <a:ln w="9525">
                              <a:noFill/>
                              <a:miter lim="800000"/>
                              <a:headEnd/>
                              <a:tailEnd/>
                            </a:ln>
                          </a:spPr>
                          <a:txSp>
                            <a:txBody>
                              <a:bodyPr vertOverflow="clip" wrap="square" lIns="27432" tIns="22860" rIns="27432" bIns="2286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16</a:t>
                                </a:r>
                              </a:p>
                            </a:txBody>
                            <a:useSpRect/>
                          </a:txSp>
                        </a:sp>
                      </lc:lockedCanvas>
                    </a:graphicData>
                  </a:graphic>
                </wp:anchor>
              </w:drawing>
            </w:r>
          </w:p>
          <w:tbl>
            <w:tblPr>
              <w:tblW w:w="0" w:type="auto"/>
              <w:tblCellSpacing w:w="0" w:type="dxa"/>
              <w:tblLayout w:type="fixed"/>
              <w:tblCellMar>
                <w:left w:w="0" w:type="dxa"/>
                <w:right w:w="0" w:type="dxa"/>
              </w:tblCellMar>
              <w:tblLook w:val="04A0"/>
            </w:tblPr>
            <w:tblGrid>
              <w:gridCol w:w="2200"/>
            </w:tblGrid>
            <w:tr w:rsidR="00D335E5" w:rsidRPr="00D335E5" w:rsidTr="00D335E5">
              <w:trPr>
                <w:trHeight w:val="405"/>
                <w:tblCellSpacing w:w="0" w:type="dxa"/>
              </w:trPr>
              <w:tc>
                <w:tcPr>
                  <w:tcW w:w="2200" w:type="dxa"/>
                  <w:tcBorders>
                    <w:top w:val="single" w:sz="4" w:space="0" w:color="auto"/>
                    <w:left w:val="single" w:sz="8"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45.21.1</w:t>
                  </w:r>
                </w:p>
              </w:tc>
            </w:tr>
          </w:tbl>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30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b/>
                <w:bCs/>
                <w:color w:val="000000"/>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Форма №1 по ОКУД</w:t>
            </w:r>
          </w:p>
        </w:tc>
        <w:tc>
          <w:tcPr>
            <w:tcW w:w="2628" w:type="dxa"/>
            <w:gridSpan w:val="8"/>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0710001</w:t>
            </w:r>
          </w:p>
        </w:tc>
      </w:tr>
      <w:tr w:rsidR="00D335E5" w:rsidRPr="00D335E5" w:rsidTr="00662C55">
        <w:trPr>
          <w:gridAfter w:val="5"/>
          <w:wAfter w:w="5890" w:type="dxa"/>
          <w:trHeight w:val="240"/>
        </w:trPr>
        <w:tc>
          <w:tcPr>
            <w:tcW w:w="4877" w:type="dxa"/>
            <w:gridSpan w:val="10"/>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Организационно-правовая форма                    форма собственности</w:t>
            </w: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2628" w:type="dxa"/>
            <w:gridSpan w:val="8"/>
            <w:vMerge w:val="restart"/>
            <w:tcBorders>
              <w:top w:val="single" w:sz="4" w:space="0" w:color="auto"/>
              <w:left w:val="single" w:sz="8" w:space="0" w:color="auto"/>
              <w:bottom w:val="nil"/>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w:t>
            </w:r>
          </w:p>
        </w:tc>
      </w:tr>
      <w:tr w:rsidR="00D335E5" w:rsidRPr="00D335E5" w:rsidTr="00662C55">
        <w:trPr>
          <w:gridAfter w:val="5"/>
          <w:wAfter w:w="5890" w:type="dxa"/>
          <w:trHeight w:val="42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по ОКОПФ / ОКФС</w:t>
            </w:r>
          </w:p>
        </w:tc>
        <w:tc>
          <w:tcPr>
            <w:tcW w:w="2628" w:type="dxa"/>
            <w:gridSpan w:val="8"/>
            <w:vMerge/>
            <w:tcBorders>
              <w:top w:val="nil"/>
              <w:left w:val="nil"/>
              <w:bottom w:val="nil"/>
              <w:right w:val="nil"/>
            </w:tcBorders>
            <w:vAlign w:val="center"/>
            <w:hideMark/>
          </w:tcPr>
          <w:p w:rsidR="00D335E5" w:rsidRPr="00D335E5" w:rsidRDefault="00D335E5" w:rsidP="00D335E5">
            <w:pPr>
              <w:widowControl/>
              <w:autoSpaceDE/>
              <w:autoSpaceDN/>
              <w:adjustRightInd/>
              <w:spacing w:before="0"/>
              <w:ind w:left="0"/>
              <w:rPr>
                <w:rFonts w:ascii="Arial" w:hAnsi="Arial" w:cs="Arial"/>
                <w:b/>
                <w:bCs/>
                <w:sz w:val="18"/>
                <w:szCs w:val="18"/>
              </w:rPr>
            </w:pPr>
          </w:p>
        </w:tc>
      </w:tr>
      <w:tr w:rsidR="00D335E5" w:rsidRPr="00D335E5" w:rsidTr="00662C55">
        <w:trPr>
          <w:gridAfter w:val="5"/>
          <w:wAfter w:w="5890" w:type="dxa"/>
          <w:trHeight w:val="300"/>
        </w:trPr>
        <w:tc>
          <w:tcPr>
            <w:tcW w:w="4877" w:type="dxa"/>
            <w:gridSpan w:val="10"/>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Единица измерения</w:t>
            </w: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по ОКЕИ</w:t>
            </w:r>
          </w:p>
        </w:tc>
        <w:tc>
          <w:tcPr>
            <w:tcW w:w="2628" w:type="dxa"/>
            <w:gridSpan w:val="8"/>
            <w:tcBorders>
              <w:top w:val="nil"/>
              <w:left w:val="single" w:sz="8" w:space="0" w:color="auto"/>
              <w:bottom w:val="single" w:sz="8" w:space="0" w:color="auto"/>
              <w:right w:val="single" w:sz="8" w:space="0" w:color="auto"/>
            </w:tcBorders>
            <w:shd w:val="clear" w:color="auto" w:fill="auto"/>
            <w:noWrap/>
            <w:vAlign w:val="bottom"/>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384</w:t>
            </w:r>
          </w:p>
        </w:tc>
      </w:tr>
      <w:tr w:rsidR="00D335E5" w:rsidRPr="00D335E5" w:rsidTr="00662C55">
        <w:trPr>
          <w:gridAfter w:val="5"/>
          <w:wAfter w:w="5890" w:type="dxa"/>
          <w:trHeight w:val="285"/>
        </w:trPr>
        <w:tc>
          <w:tcPr>
            <w:tcW w:w="4877" w:type="dxa"/>
            <w:gridSpan w:val="10"/>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Местонахождение (адрес)</w:t>
            </w: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7"/>
          <w:wAfter w:w="6206" w:type="dxa"/>
          <w:trHeight w:val="240"/>
        </w:trPr>
        <w:tc>
          <w:tcPr>
            <w:tcW w:w="9021" w:type="dxa"/>
            <w:gridSpan w:val="20"/>
            <w:tcBorders>
              <w:top w:val="nil"/>
              <w:left w:val="nil"/>
              <w:bottom w:val="single" w:sz="4" w:space="0" w:color="auto"/>
              <w:right w:val="nil"/>
            </w:tcBorders>
            <w:shd w:val="clear" w:color="000000" w:fill="FFFFC0"/>
            <w:vAlign w:val="bottom"/>
            <w:hideMark/>
          </w:tcPr>
          <w:p w:rsidR="00D335E5" w:rsidRPr="00D335E5" w:rsidRDefault="00D335E5" w:rsidP="00D335E5">
            <w:pPr>
              <w:widowControl/>
              <w:autoSpaceDE/>
              <w:autoSpaceDN/>
              <w:adjustRightInd/>
              <w:spacing w:before="0"/>
              <w:ind w:left="0"/>
              <w:rPr>
                <w:rFonts w:ascii="Arial" w:hAnsi="Arial" w:cs="Arial"/>
                <w:b/>
                <w:bCs/>
                <w:sz w:val="18"/>
                <w:szCs w:val="18"/>
              </w:rPr>
            </w:pPr>
            <w:r w:rsidRPr="00D335E5">
              <w:rPr>
                <w:rFonts w:ascii="Arial" w:hAnsi="Arial" w:cs="Arial"/>
                <w:b/>
                <w:bCs/>
                <w:sz w:val="18"/>
                <w:szCs w:val="18"/>
              </w:rPr>
              <w:t>236006, Калининградская обл,,Калининград г,,Московский пр-кт,186,</w:t>
            </w:r>
          </w:p>
        </w:tc>
      </w:tr>
      <w:tr w:rsidR="00D335E5" w:rsidRPr="00D335E5" w:rsidTr="00662C55">
        <w:trPr>
          <w:gridAfter w:val="5"/>
          <w:wAfter w:w="5890" w:type="dxa"/>
          <w:trHeight w:val="165"/>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 xml:space="preserve">Дата утверждения </w:t>
            </w:r>
          </w:p>
        </w:tc>
        <w:tc>
          <w:tcPr>
            <w:tcW w:w="1256" w:type="dxa"/>
            <w:gridSpan w:val="6"/>
            <w:tcBorders>
              <w:top w:val="single" w:sz="8" w:space="0" w:color="auto"/>
              <w:left w:val="single" w:sz="8"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xml:space="preserve">  .  .    </w:t>
            </w: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jc w:val="right"/>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 xml:space="preserve">Дата отправки / принятия </w:t>
            </w:r>
          </w:p>
        </w:tc>
        <w:tc>
          <w:tcPr>
            <w:tcW w:w="1256" w:type="dxa"/>
            <w:gridSpan w:val="6"/>
            <w:tcBorders>
              <w:top w:val="nil"/>
              <w:left w:val="single" w:sz="8" w:space="0" w:color="auto"/>
              <w:bottom w:val="single" w:sz="8"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xml:space="preserve">  .  .    </w:t>
            </w:r>
          </w:p>
        </w:tc>
      </w:tr>
      <w:tr w:rsidR="00D335E5" w:rsidRPr="00D335E5" w:rsidTr="00662C55">
        <w:trPr>
          <w:gridAfter w:val="5"/>
          <w:wAfter w:w="5890" w:type="dxa"/>
          <w:trHeight w:val="225"/>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690"/>
        </w:trPr>
        <w:tc>
          <w:tcPr>
            <w:tcW w:w="487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20"/>
                <w:szCs w:val="20"/>
              </w:rPr>
            </w:pPr>
            <w:r w:rsidRPr="00D335E5">
              <w:rPr>
                <w:rFonts w:ascii="Arial" w:hAnsi="Arial" w:cs="Arial"/>
                <w:sz w:val="20"/>
                <w:szCs w:val="20"/>
              </w:rPr>
              <w:t>АКТИВ</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Код</w:t>
            </w:r>
            <w:r w:rsidRPr="00D335E5">
              <w:rPr>
                <w:rFonts w:ascii="Arial" w:hAnsi="Arial" w:cs="Arial"/>
                <w:sz w:val="18"/>
                <w:szCs w:val="18"/>
              </w:rPr>
              <w:br/>
              <w:t>показателя</w:t>
            </w:r>
          </w:p>
        </w:tc>
        <w:tc>
          <w:tcPr>
            <w:tcW w:w="2637" w:type="dxa"/>
            <w:gridSpan w:val="4"/>
            <w:tcBorders>
              <w:top w:val="single" w:sz="4" w:space="0" w:color="auto"/>
              <w:left w:val="nil"/>
              <w:bottom w:val="single" w:sz="4" w:space="0" w:color="auto"/>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На начало отчетного года</w:t>
            </w:r>
          </w:p>
        </w:tc>
        <w:tc>
          <w:tcPr>
            <w:tcW w:w="1256" w:type="dxa"/>
            <w:gridSpan w:val="6"/>
            <w:tcBorders>
              <w:top w:val="single" w:sz="4" w:space="0" w:color="auto"/>
              <w:left w:val="nil"/>
              <w:bottom w:val="single" w:sz="4" w:space="0" w:color="auto"/>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На конец отчетного периода</w:t>
            </w:r>
          </w:p>
        </w:tc>
      </w:tr>
      <w:tr w:rsidR="00D335E5" w:rsidRPr="00D335E5" w:rsidTr="00662C55">
        <w:trPr>
          <w:gridAfter w:val="5"/>
          <w:wAfter w:w="5890" w:type="dxa"/>
          <w:trHeight w:val="225"/>
        </w:trPr>
        <w:tc>
          <w:tcPr>
            <w:tcW w:w="487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1</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2</w:t>
            </w:r>
          </w:p>
        </w:tc>
        <w:tc>
          <w:tcPr>
            <w:tcW w:w="2637" w:type="dxa"/>
            <w:gridSpan w:val="4"/>
            <w:tcBorders>
              <w:top w:val="single" w:sz="4" w:space="0" w:color="auto"/>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3</w:t>
            </w:r>
          </w:p>
        </w:tc>
        <w:tc>
          <w:tcPr>
            <w:tcW w:w="1256" w:type="dxa"/>
            <w:gridSpan w:val="6"/>
            <w:tcBorders>
              <w:top w:val="nil"/>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4</w:t>
            </w:r>
          </w:p>
        </w:tc>
      </w:tr>
      <w:tr w:rsidR="00D335E5" w:rsidRPr="00D335E5" w:rsidTr="00662C55">
        <w:trPr>
          <w:gridAfter w:val="5"/>
          <w:wAfter w:w="5890" w:type="dxa"/>
          <w:trHeight w:val="240"/>
        </w:trPr>
        <w:tc>
          <w:tcPr>
            <w:tcW w:w="4877" w:type="dxa"/>
            <w:gridSpan w:val="10"/>
            <w:tcBorders>
              <w:top w:val="single" w:sz="4" w:space="0" w:color="auto"/>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20"/>
                <w:szCs w:val="20"/>
              </w:rPr>
            </w:pPr>
            <w:r w:rsidRPr="00D335E5">
              <w:rPr>
                <w:rFonts w:ascii="Arial" w:hAnsi="Arial" w:cs="Arial"/>
                <w:b/>
                <w:bCs/>
                <w:sz w:val="20"/>
                <w:szCs w:val="20"/>
              </w:rPr>
              <w:t>I. Внеоборотные активы</w:t>
            </w:r>
          </w:p>
        </w:tc>
        <w:tc>
          <w:tcPr>
            <w:tcW w:w="567"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2637" w:type="dxa"/>
            <w:gridSpan w:val="4"/>
            <w:tcBorders>
              <w:top w:val="single" w:sz="8" w:space="0" w:color="auto"/>
              <w:left w:val="nil"/>
              <w:bottom w:val="single" w:sz="4" w:space="0" w:color="auto"/>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1256" w:type="dxa"/>
            <w:gridSpan w:val="6"/>
            <w:tcBorders>
              <w:top w:val="single" w:sz="8" w:space="0" w:color="auto"/>
              <w:left w:val="nil"/>
              <w:bottom w:val="single" w:sz="4" w:space="0" w:color="auto"/>
              <w:right w:val="single" w:sz="8"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Основные средства</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120</w:t>
            </w:r>
          </w:p>
        </w:tc>
        <w:tc>
          <w:tcPr>
            <w:tcW w:w="2637" w:type="dxa"/>
            <w:gridSpan w:val="4"/>
            <w:tcBorders>
              <w:top w:val="single" w:sz="4" w:space="0" w:color="auto"/>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581</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473</w:t>
            </w:r>
          </w:p>
        </w:tc>
      </w:tr>
      <w:tr w:rsidR="00D335E5" w:rsidRPr="00D335E5" w:rsidTr="00662C55">
        <w:trPr>
          <w:gridAfter w:val="5"/>
          <w:wAfter w:w="5890" w:type="dxa"/>
          <w:trHeight w:val="240"/>
        </w:trPr>
        <w:tc>
          <w:tcPr>
            <w:tcW w:w="1290" w:type="dxa"/>
            <w:gridSpan w:val="2"/>
            <w:tcBorders>
              <w:top w:val="nil"/>
              <w:left w:val="single" w:sz="4" w:space="0" w:color="auto"/>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3587" w:type="dxa"/>
            <w:gridSpan w:val="8"/>
            <w:tcBorders>
              <w:top w:val="nil"/>
              <w:left w:val="nil"/>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Итого по разделу I</w:t>
            </w:r>
          </w:p>
        </w:tc>
        <w:tc>
          <w:tcPr>
            <w:tcW w:w="567" w:type="dxa"/>
            <w:gridSpan w:val="2"/>
            <w:tcBorders>
              <w:top w:val="nil"/>
              <w:left w:val="single" w:sz="8" w:space="0" w:color="auto"/>
              <w:bottom w:val="single" w:sz="8"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190</w:t>
            </w:r>
          </w:p>
        </w:tc>
        <w:tc>
          <w:tcPr>
            <w:tcW w:w="2637" w:type="dxa"/>
            <w:gridSpan w:val="4"/>
            <w:tcBorders>
              <w:top w:val="single" w:sz="4" w:space="0" w:color="auto"/>
              <w:left w:val="nil"/>
              <w:bottom w:val="single" w:sz="8"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581</w:t>
            </w:r>
          </w:p>
        </w:tc>
        <w:tc>
          <w:tcPr>
            <w:tcW w:w="1256" w:type="dxa"/>
            <w:gridSpan w:val="6"/>
            <w:tcBorders>
              <w:top w:val="nil"/>
              <w:left w:val="nil"/>
              <w:bottom w:val="single" w:sz="8"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473</w:t>
            </w:r>
          </w:p>
        </w:tc>
      </w:tr>
      <w:tr w:rsidR="00D335E5" w:rsidRPr="00D335E5" w:rsidTr="00662C55">
        <w:trPr>
          <w:gridAfter w:val="5"/>
          <w:wAfter w:w="5890" w:type="dxa"/>
          <w:trHeight w:val="240"/>
        </w:trPr>
        <w:tc>
          <w:tcPr>
            <w:tcW w:w="4877" w:type="dxa"/>
            <w:gridSpan w:val="10"/>
            <w:tcBorders>
              <w:top w:val="single" w:sz="4" w:space="0" w:color="auto"/>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20"/>
                <w:szCs w:val="20"/>
              </w:rPr>
            </w:pPr>
            <w:r w:rsidRPr="00D335E5">
              <w:rPr>
                <w:rFonts w:ascii="Arial" w:hAnsi="Arial" w:cs="Arial"/>
                <w:b/>
                <w:bCs/>
                <w:sz w:val="20"/>
                <w:szCs w:val="20"/>
              </w:rPr>
              <w:t>II. Оборотные активы</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6"/>
                <w:szCs w:val="16"/>
              </w:rPr>
            </w:pPr>
            <w:r w:rsidRPr="00D335E5">
              <w:rPr>
                <w:rFonts w:ascii="Arial" w:hAnsi="Arial" w:cs="Arial"/>
                <w:sz w:val="16"/>
                <w:szCs w:val="16"/>
              </w:rPr>
              <w:t> </w:t>
            </w:r>
          </w:p>
        </w:tc>
        <w:tc>
          <w:tcPr>
            <w:tcW w:w="2637" w:type="dxa"/>
            <w:gridSpan w:val="4"/>
            <w:tcBorders>
              <w:top w:val="single" w:sz="8" w:space="0" w:color="auto"/>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1256" w:type="dxa"/>
            <w:gridSpan w:val="6"/>
            <w:tcBorders>
              <w:top w:val="nil"/>
              <w:left w:val="nil"/>
              <w:bottom w:val="single" w:sz="4" w:space="0" w:color="auto"/>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Запасы</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210</w:t>
            </w:r>
          </w:p>
        </w:tc>
        <w:tc>
          <w:tcPr>
            <w:tcW w:w="2637" w:type="dxa"/>
            <w:gridSpan w:val="4"/>
            <w:tcBorders>
              <w:top w:val="single" w:sz="4" w:space="0" w:color="auto"/>
              <w:left w:val="nil"/>
              <w:bottom w:val="single" w:sz="4"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2620</w:t>
            </w:r>
          </w:p>
        </w:tc>
        <w:tc>
          <w:tcPr>
            <w:tcW w:w="1256" w:type="dxa"/>
            <w:gridSpan w:val="6"/>
            <w:tcBorders>
              <w:top w:val="nil"/>
              <w:left w:val="nil"/>
              <w:bottom w:val="single" w:sz="4"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2064</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xml:space="preserve">     в том числе:</w:t>
            </w:r>
          </w:p>
        </w:tc>
        <w:tc>
          <w:tcPr>
            <w:tcW w:w="567" w:type="dxa"/>
            <w:gridSpan w:val="2"/>
            <w:tcBorders>
              <w:top w:val="nil"/>
              <w:left w:val="single" w:sz="8" w:space="0" w:color="auto"/>
              <w:bottom w:val="nil"/>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 </w:t>
            </w:r>
          </w:p>
        </w:tc>
        <w:tc>
          <w:tcPr>
            <w:tcW w:w="2637" w:type="dxa"/>
            <w:gridSpan w:val="4"/>
            <w:tcBorders>
              <w:top w:val="single" w:sz="4" w:space="0" w:color="auto"/>
              <w:left w:val="nil"/>
              <w:bottom w:val="nil"/>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1256" w:type="dxa"/>
            <w:gridSpan w:val="6"/>
            <w:tcBorders>
              <w:top w:val="nil"/>
              <w:left w:val="nil"/>
              <w:bottom w:val="nil"/>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сырье, материалы и другие аналогичные ценности</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211</w:t>
            </w:r>
          </w:p>
        </w:tc>
        <w:tc>
          <w:tcPr>
            <w:tcW w:w="2637" w:type="dxa"/>
            <w:gridSpan w:val="4"/>
            <w:tcBorders>
              <w:top w:val="nil"/>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1504</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1737</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расходы будущих периодов</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216</w:t>
            </w:r>
          </w:p>
        </w:tc>
        <w:tc>
          <w:tcPr>
            <w:tcW w:w="2637" w:type="dxa"/>
            <w:gridSpan w:val="4"/>
            <w:tcBorders>
              <w:top w:val="single" w:sz="4" w:space="0" w:color="auto"/>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1116</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327</w:t>
            </w:r>
          </w:p>
        </w:tc>
      </w:tr>
      <w:tr w:rsidR="00D335E5" w:rsidRPr="00D335E5" w:rsidTr="00662C55">
        <w:trPr>
          <w:gridAfter w:val="5"/>
          <w:wAfter w:w="5890" w:type="dxa"/>
          <w:trHeight w:val="240"/>
        </w:trPr>
        <w:tc>
          <w:tcPr>
            <w:tcW w:w="4877" w:type="dxa"/>
            <w:gridSpan w:val="10"/>
            <w:vMerge w:val="restart"/>
            <w:tcBorders>
              <w:top w:val="nil"/>
              <w:left w:val="single" w:sz="4" w:space="0" w:color="auto"/>
              <w:bottom w:val="nil"/>
              <w:right w:val="nil"/>
            </w:tcBorders>
            <w:shd w:val="clear" w:color="auto" w:fill="auto"/>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xml:space="preserve">Дебиторская задолженность (платежи по которой </w:t>
            </w:r>
            <w:r w:rsidRPr="00D335E5">
              <w:rPr>
                <w:rFonts w:ascii="Arial" w:hAnsi="Arial" w:cs="Arial"/>
                <w:sz w:val="18"/>
                <w:szCs w:val="18"/>
              </w:rPr>
              <w:lastRenderedPageBreak/>
              <w:t>ожидаются в течение 12 месяцев после отчетной даты)</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lastRenderedPageBreak/>
              <w:t>240</w:t>
            </w:r>
          </w:p>
        </w:tc>
        <w:tc>
          <w:tcPr>
            <w:tcW w:w="2637" w:type="dxa"/>
            <w:gridSpan w:val="4"/>
            <w:vMerge w:val="restart"/>
            <w:tcBorders>
              <w:top w:val="single" w:sz="4" w:space="0" w:color="auto"/>
              <w:left w:val="single" w:sz="4" w:space="0" w:color="auto"/>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9322</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12191</w:t>
            </w:r>
          </w:p>
        </w:tc>
      </w:tr>
      <w:tr w:rsidR="00D335E5" w:rsidRPr="00D335E5" w:rsidTr="00662C55">
        <w:trPr>
          <w:gridAfter w:val="5"/>
          <w:wAfter w:w="5890" w:type="dxa"/>
          <w:trHeight w:val="240"/>
        </w:trPr>
        <w:tc>
          <w:tcPr>
            <w:tcW w:w="4877" w:type="dxa"/>
            <w:gridSpan w:val="10"/>
            <w:vMerge/>
            <w:tcBorders>
              <w:top w:val="nil"/>
              <w:left w:val="single" w:sz="4" w:space="0" w:color="auto"/>
              <w:bottom w:val="nil"/>
              <w:right w:val="nil"/>
            </w:tcBorders>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 </w:t>
            </w:r>
          </w:p>
        </w:tc>
        <w:tc>
          <w:tcPr>
            <w:tcW w:w="2637" w:type="dxa"/>
            <w:gridSpan w:val="4"/>
            <w:vMerge/>
            <w:tcBorders>
              <w:top w:val="nil"/>
              <w:left w:val="single" w:sz="8" w:space="0" w:color="auto"/>
              <w:bottom w:val="single" w:sz="4" w:space="0" w:color="auto"/>
              <w:right w:val="single" w:sz="4" w:space="0" w:color="auto"/>
            </w:tcBorders>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12191</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lastRenderedPageBreak/>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xml:space="preserve">     в том числе:</w:t>
            </w:r>
          </w:p>
        </w:tc>
        <w:tc>
          <w:tcPr>
            <w:tcW w:w="567" w:type="dxa"/>
            <w:gridSpan w:val="2"/>
            <w:tcBorders>
              <w:top w:val="nil"/>
              <w:left w:val="single" w:sz="8" w:space="0" w:color="auto"/>
              <w:bottom w:val="nil"/>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 </w:t>
            </w:r>
          </w:p>
        </w:tc>
        <w:tc>
          <w:tcPr>
            <w:tcW w:w="2637" w:type="dxa"/>
            <w:gridSpan w:val="4"/>
            <w:tcBorders>
              <w:top w:val="single" w:sz="4" w:space="0" w:color="auto"/>
              <w:left w:val="nil"/>
              <w:bottom w:val="nil"/>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1256" w:type="dxa"/>
            <w:gridSpan w:val="6"/>
            <w:tcBorders>
              <w:top w:val="nil"/>
              <w:left w:val="nil"/>
              <w:bottom w:val="nil"/>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покупатели и заказчики</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241</w:t>
            </w:r>
          </w:p>
        </w:tc>
        <w:tc>
          <w:tcPr>
            <w:tcW w:w="2637" w:type="dxa"/>
            <w:gridSpan w:val="4"/>
            <w:tcBorders>
              <w:top w:val="nil"/>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8173</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11150</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Денежные средства</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260</w:t>
            </w:r>
          </w:p>
        </w:tc>
        <w:tc>
          <w:tcPr>
            <w:tcW w:w="2637" w:type="dxa"/>
            <w:gridSpan w:val="4"/>
            <w:tcBorders>
              <w:top w:val="single" w:sz="4" w:space="0" w:color="auto"/>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3614</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3484</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Итого по разделу II</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290</w:t>
            </w:r>
          </w:p>
        </w:tc>
        <w:tc>
          <w:tcPr>
            <w:tcW w:w="2637" w:type="dxa"/>
            <w:gridSpan w:val="4"/>
            <w:tcBorders>
              <w:top w:val="single" w:sz="4" w:space="0" w:color="auto"/>
              <w:left w:val="nil"/>
              <w:bottom w:val="single" w:sz="4"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15555</w:t>
            </w:r>
          </w:p>
        </w:tc>
        <w:tc>
          <w:tcPr>
            <w:tcW w:w="1256" w:type="dxa"/>
            <w:gridSpan w:val="6"/>
            <w:tcBorders>
              <w:top w:val="nil"/>
              <w:left w:val="nil"/>
              <w:bottom w:val="single" w:sz="4"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17739</w:t>
            </w:r>
          </w:p>
        </w:tc>
      </w:tr>
      <w:tr w:rsidR="00D335E5" w:rsidRPr="00D335E5" w:rsidTr="00662C55">
        <w:trPr>
          <w:gridAfter w:val="5"/>
          <w:wAfter w:w="5890" w:type="dxa"/>
          <w:trHeight w:val="240"/>
        </w:trPr>
        <w:tc>
          <w:tcPr>
            <w:tcW w:w="4877" w:type="dxa"/>
            <w:gridSpan w:val="10"/>
            <w:tcBorders>
              <w:top w:val="nil"/>
              <w:left w:val="single" w:sz="4" w:space="0" w:color="auto"/>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b/>
                <w:bCs/>
                <w:sz w:val="18"/>
                <w:szCs w:val="18"/>
              </w:rPr>
            </w:pPr>
            <w:r w:rsidRPr="00D335E5">
              <w:rPr>
                <w:rFonts w:ascii="Arial" w:hAnsi="Arial" w:cs="Arial"/>
                <w:b/>
                <w:bCs/>
                <w:sz w:val="18"/>
                <w:szCs w:val="18"/>
              </w:rPr>
              <w:t>БАЛАНС</w:t>
            </w:r>
          </w:p>
        </w:tc>
        <w:tc>
          <w:tcPr>
            <w:tcW w:w="567" w:type="dxa"/>
            <w:gridSpan w:val="2"/>
            <w:tcBorders>
              <w:top w:val="nil"/>
              <w:left w:val="single" w:sz="8" w:space="0" w:color="auto"/>
              <w:bottom w:val="single" w:sz="8"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300</w:t>
            </w:r>
          </w:p>
        </w:tc>
        <w:tc>
          <w:tcPr>
            <w:tcW w:w="2637" w:type="dxa"/>
            <w:gridSpan w:val="4"/>
            <w:tcBorders>
              <w:top w:val="single" w:sz="4" w:space="0" w:color="auto"/>
              <w:left w:val="nil"/>
              <w:bottom w:val="single" w:sz="8"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16137</w:t>
            </w:r>
          </w:p>
        </w:tc>
        <w:tc>
          <w:tcPr>
            <w:tcW w:w="1256" w:type="dxa"/>
            <w:gridSpan w:val="6"/>
            <w:tcBorders>
              <w:top w:val="nil"/>
              <w:left w:val="nil"/>
              <w:bottom w:val="single" w:sz="8"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18212</w:t>
            </w: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jc w:val="right"/>
              <w:rPr>
                <w:rFonts w:ascii="Arial" w:hAnsi="Arial" w:cs="Arial"/>
                <w:sz w:val="14"/>
                <w:szCs w:val="14"/>
              </w:rPr>
            </w:pPr>
            <w:r w:rsidRPr="00D335E5">
              <w:rPr>
                <w:rFonts w:ascii="Arial" w:hAnsi="Arial" w:cs="Arial"/>
                <w:sz w:val="14"/>
                <w:szCs w:val="14"/>
              </w:rPr>
              <w:t>Форма 0710001 с.2</w:t>
            </w:r>
          </w:p>
        </w:tc>
      </w:tr>
      <w:tr w:rsidR="00D335E5" w:rsidRPr="00D335E5" w:rsidTr="00662C55">
        <w:trPr>
          <w:gridAfter w:val="5"/>
          <w:wAfter w:w="5890" w:type="dxa"/>
          <w:trHeight w:val="690"/>
        </w:trPr>
        <w:tc>
          <w:tcPr>
            <w:tcW w:w="487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20"/>
                <w:szCs w:val="20"/>
              </w:rPr>
            </w:pPr>
            <w:r w:rsidRPr="00D335E5">
              <w:rPr>
                <w:rFonts w:ascii="Arial" w:hAnsi="Arial" w:cs="Arial"/>
                <w:b/>
                <w:bCs/>
                <w:sz w:val="20"/>
                <w:szCs w:val="20"/>
              </w:rPr>
              <w:t>ПАССИВ</w:t>
            </w:r>
          </w:p>
        </w:tc>
        <w:tc>
          <w:tcPr>
            <w:tcW w:w="567" w:type="dxa"/>
            <w:gridSpan w:val="2"/>
            <w:tcBorders>
              <w:top w:val="single" w:sz="4" w:space="0" w:color="auto"/>
              <w:left w:val="nil"/>
              <w:bottom w:val="single" w:sz="4" w:space="0" w:color="auto"/>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Код</w:t>
            </w:r>
            <w:r w:rsidRPr="00D335E5">
              <w:rPr>
                <w:rFonts w:ascii="Arial" w:hAnsi="Arial" w:cs="Arial"/>
                <w:b/>
                <w:bCs/>
                <w:sz w:val="18"/>
                <w:szCs w:val="18"/>
              </w:rPr>
              <w:br/>
              <w:t>строки</w:t>
            </w:r>
          </w:p>
        </w:tc>
        <w:tc>
          <w:tcPr>
            <w:tcW w:w="2637" w:type="dxa"/>
            <w:gridSpan w:val="4"/>
            <w:tcBorders>
              <w:top w:val="single" w:sz="4" w:space="0" w:color="auto"/>
              <w:left w:val="nil"/>
              <w:bottom w:val="single" w:sz="4" w:space="0" w:color="auto"/>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На начало отчетного года</w:t>
            </w:r>
          </w:p>
        </w:tc>
        <w:tc>
          <w:tcPr>
            <w:tcW w:w="1256" w:type="dxa"/>
            <w:gridSpan w:val="6"/>
            <w:tcBorders>
              <w:top w:val="single" w:sz="4" w:space="0" w:color="auto"/>
              <w:left w:val="nil"/>
              <w:bottom w:val="single" w:sz="4" w:space="0" w:color="auto"/>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На конец отчетного периода</w:t>
            </w:r>
          </w:p>
        </w:tc>
      </w:tr>
      <w:tr w:rsidR="00D335E5" w:rsidRPr="00D335E5" w:rsidTr="00662C55">
        <w:trPr>
          <w:gridAfter w:val="5"/>
          <w:wAfter w:w="5890" w:type="dxa"/>
          <w:trHeight w:val="225"/>
        </w:trPr>
        <w:tc>
          <w:tcPr>
            <w:tcW w:w="487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1</w:t>
            </w:r>
          </w:p>
        </w:tc>
        <w:tc>
          <w:tcPr>
            <w:tcW w:w="567" w:type="dxa"/>
            <w:gridSpan w:val="2"/>
            <w:tcBorders>
              <w:top w:val="nil"/>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2</w:t>
            </w:r>
          </w:p>
        </w:tc>
        <w:tc>
          <w:tcPr>
            <w:tcW w:w="2637" w:type="dxa"/>
            <w:gridSpan w:val="4"/>
            <w:tcBorders>
              <w:top w:val="single" w:sz="4" w:space="0" w:color="auto"/>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3</w:t>
            </w:r>
          </w:p>
        </w:tc>
        <w:tc>
          <w:tcPr>
            <w:tcW w:w="1256" w:type="dxa"/>
            <w:gridSpan w:val="6"/>
            <w:tcBorders>
              <w:top w:val="nil"/>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4"/>
                <w:szCs w:val="14"/>
              </w:rPr>
            </w:pPr>
            <w:r w:rsidRPr="00D335E5">
              <w:rPr>
                <w:rFonts w:ascii="Arial" w:hAnsi="Arial" w:cs="Arial"/>
                <w:sz w:val="14"/>
                <w:szCs w:val="14"/>
              </w:rPr>
              <w:t>4</w:t>
            </w:r>
          </w:p>
        </w:tc>
      </w:tr>
      <w:tr w:rsidR="00D335E5" w:rsidRPr="00D335E5" w:rsidTr="00662C55">
        <w:trPr>
          <w:gridAfter w:val="5"/>
          <w:wAfter w:w="5890" w:type="dxa"/>
          <w:trHeight w:val="240"/>
        </w:trPr>
        <w:tc>
          <w:tcPr>
            <w:tcW w:w="4877" w:type="dxa"/>
            <w:gridSpan w:val="10"/>
            <w:tcBorders>
              <w:top w:val="single" w:sz="4" w:space="0" w:color="auto"/>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20"/>
                <w:szCs w:val="20"/>
              </w:rPr>
            </w:pPr>
            <w:r w:rsidRPr="00D335E5">
              <w:rPr>
                <w:rFonts w:ascii="Arial" w:hAnsi="Arial" w:cs="Arial"/>
                <w:b/>
                <w:bCs/>
                <w:sz w:val="20"/>
                <w:szCs w:val="20"/>
              </w:rPr>
              <w:t>III. Капитал и резервы</w:t>
            </w:r>
          </w:p>
        </w:tc>
        <w:tc>
          <w:tcPr>
            <w:tcW w:w="567"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2637" w:type="dxa"/>
            <w:gridSpan w:val="4"/>
            <w:tcBorders>
              <w:top w:val="single" w:sz="8" w:space="0" w:color="auto"/>
              <w:left w:val="nil"/>
              <w:bottom w:val="single" w:sz="4" w:space="0" w:color="auto"/>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1256" w:type="dxa"/>
            <w:gridSpan w:val="6"/>
            <w:tcBorders>
              <w:top w:val="single" w:sz="8" w:space="0" w:color="auto"/>
              <w:left w:val="nil"/>
              <w:bottom w:val="single" w:sz="4" w:space="0" w:color="auto"/>
              <w:right w:val="single" w:sz="8"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Уставный капитал</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410</w:t>
            </w:r>
          </w:p>
        </w:tc>
        <w:tc>
          <w:tcPr>
            <w:tcW w:w="2637" w:type="dxa"/>
            <w:gridSpan w:val="4"/>
            <w:tcBorders>
              <w:top w:val="single" w:sz="4" w:space="0" w:color="auto"/>
              <w:left w:val="nil"/>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18</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18</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Добавочный капитал</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420</w:t>
            </w:r>
          </w:p>
        </w:tc>
        <w:tc>
          <w:tcPr>
            <w:tcW w:w="2637" w:type="dxa"/>
            <w:gridSpan w:val="4"/>
            <w:tcBorders>
              <w:top w:val="single" w:sz="4" w:space="0" w:color="auto"/>
              <w:left w:val="nil"/>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5990</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5990</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Нераспределенная прибыль (непокрытый убыток)</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470</w:t>
            </w:r>
          </w:p>
        </w:tc>
        <w:tc>
          <w:tcPr>
            <w:tcW w:w="2637" w:type="dxa"/>
            <w:gridSpan w:val="4"/>
            <w:tcBorders>
              <w:top w:val="single" w:sz="4" w:space="0" w:color="auto"/>
              <w:left w:val="nil"/>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10</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658</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Итого по разделу III</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490</w:t>
            </w:r>
          </w:p>
        </w:tc>
        <w:tc>
          <w:tcPr>
            <w:tcW w:w="2637" w:type="dxa"/>
            <w:gridSpan w:val="4"/>
            <w:tcBorders>
              <w:top w:val="single" w:sz="4" w:space="0" w:color="auto"/>
              <w:left w:val="nil"/>
              <w:bottom w:val="single" w:sz="4"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6018</w:t>
            </w:r>
          </w:p>
        </w:tc>
        <w:tc>
          <w:tcPr>
            <w:tcW w:w="1256" w:type="dxa"/>
            <w:gridSpan w:val="6"/>
            <w:tcBorders>
              <w:top w:val="nil"/>
              <w:left w:val="nil"/>
              <w:bottom w:val="single" w:sz="4"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6666</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20"/>
                <w:szCs w:val="20"/>
              </w:rPr>
            </w:pPr>
            <w:r w:rsidRPr="00D335E5">
              <w:rPr>
                <w:rFonts w:ascii="Arial" w:hAnsi="Arial" w:cs="Arial"/>
                <w:b/>
                <w:bCs/>
                <w:sz w:val="20"/>
                <w:szCs w:val="20"/>
              </w:rPr>
              <w:t>IV. Долгосрочные обязательства</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6"/>
                <w:szCs w:val="16"/>
              </w:rPr>
            </w:pPr>
            <w:r w:rsidRPr="00D335E5">
              <w:rPr>
                <w:rFonts w:ascii="Arial" w:hAnsi="Arial" w:cs="Arial"/>
                <w:sz w:val="16"/>
                <w:szCs w:val="16"/>
              </w:rPr>
              <w:t> </w:t>
            </w:r>
          </w:p>
        </w:tc>
        <w:tc>
          <w:tcPr>
            <w:tcW w:w="2637" w:type="dxa"/>
            <w:gridSpan w:val="4"/>
            <w:tcBorders>
              <w:top w:val="single" w:sz="4" w:space="0" w:color="auto"/>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1256" w:type="dxa"/>
            <w:gridSpan w:val="6"/>
            <w:tcBorders>
              <w:top w:val="nil"/>
              <w:left w:val="nil"/>
              <w:bottom w:val="single" w:sz="4" w:space="0" w:color="auto"/>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Итого по разделу IV</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590</w:t>
            </w:r>
          </w:p>
        </w:tc>
        <w:tc>
          <w:tcPr>
            <w:tcW w:w="2637" w:type="dxa"/>
            <w:gridSpan w:val="4"/>
            <w:tcBorders>
              <w:top w:val="single" w:sz="4" w:space="0" w:color="auto"/>
              <w:left w:val="nil"/>
              <w:bottom w:val="single" w:sz="4" w:space="0" w:color="auto"/>
              <w:right w:val="nil"/>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 xml:space="preserve">-              </w:t>
            </w:r>
          </w:p>
        </w:tc>
        <w:tc>
          <w:tcPr>
            <w:tcW w:w="1256" w:type="dxa"/>
            <w:gridSpan w:val="6"/>
            <w:tcBorders>
              <w:top w:val="nil"/>
              <w:left w:val="single" w:sz="4" w:space="0" w:color="auto"/>
              <w:bottom w:val="single" w:sz="4"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 xml:space="preserve">-              </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20"/>
                <w:szCs w:val="20"/>
              </w:rPr>
            </w:pPr>
            <w:r w:rsidRPr="00D335E5">
              <w:rPr>
                <w:rFonts w:ascii="Arial" w:hAnsi="Arial" w:cs="Arial"/>
                <w:b/>
                <w:bCs/>
                <w:sz w:val="20"/>
                <w:szCs w:val="20"/>
              </w:rPr>
              <w:t>V. Краткосрочные обязательства</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6"/>
                <w:szCs w:val="16"/>
              </w:rPr>
            </w:pPr>
            <w:r w:rsidRPr="00D335E5">
              <w:rPr>
                <w:rFonts w:ascii="Arial" w:hAnsi="Arial" w:cs="Arial"/>
                <w:sz w:val="16"/>
                <w:szCs w:val="16"/>
              </w:rPr>
              <w:t> </w:t>
            </w:r>
          </w:p>
        </w:tc>
        <w:tc>
          <w:tcPr>
            <w:tcW w:w="2637" w:type="dxa"/>
            <w:gridSpan w:val="4"/>
            <w:tcBorders>
              <w:top w:val="single" w:sz="4" w:space="0" w:color="auto"/>
              <w:left w:val="nil"/>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1256" w:type="dxa"/>
            <w:gridSpan w:val="6"/>
            <w:tcBorders>
              <w:top w:val="nil"/>
              <w:left w:val="nil"/>
              <w:bottom w:val="single" w:sz="4" w:space="0" w:color="auto"/>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r>
      <w:tr w:rsidR="00D335E5" w:rsidRPr="00D335E5" w:rsidTr="00662C55">
        <w:trPr>
          <w:gridAfter w:val="5"/>
          <w:wAfter w:w="5890" w:type="dxa"/>
          <w:trHeight w:val="240"/>
        </w:trPr>
        <w:tc>
          <w:tcPr>
            <w:tcW w:w="4877" w:type="dxa"/>
            <w:gridSpan w:val="10"/>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Кредиторская задолженность</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620</w:t>
            </w:r>
          </w:p>
        </w:tc>
        <w:tc>
          <w:tcPr>
            <w:tcW w:w="2637" w:type="dxa"/>
            <w:gridSpan w:val="4"/>
            <w:tcBorders>
              <w:top w:val="single" w:sz="4" w:space="0" w:color="auto"/>
              <w:left w:val="nil"/>
              <w:bottom w:val="single" w:sz="4"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10118</w:t>
            </w:r>
          </w:p>
        </w:tc>
        <w:tc>
          <w:tcPr>
            <w:tcW w:w="1256" w:type="dxa"/>
            <w:gridSpan w:val="6"/>
            <w:tcBorders>
              <w:top w:val="nil"/>
              <w:left w:val="nil"/>
              <w:bottom w:val="single" w:sz="4"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11546</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xml:space="preserve">     в том числе:</w:t>
            </w:r>
          </w:p>
        </w:tc>
        <w:tc>
          <w:tcPr>
            <w:tcW w:w="567" w:type="dxa"/>
            <w:gridSpan w:val="2"/>
            <w:tcBorders>
              <w:top w:val="nil"/>
              <w:left w:val="single" w:sz="8" w:space="0" w:color="auto"/>
              <w:bottom w:val="nil"/>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 </w:t>
            </w:r>
          </w:p>
        </w:tc>
        <w:tc>
          <w:tcPr>
            <w:tcW w:w="2637" w:type="dxa"/>
            <w:gridSpan w:val="4"/>
            <w:tcBorders>
              <w:top w:val="single" w:sz="4" w:space="0" w:color="auto"/>
              <w:left w:val="nil"/>
              <w:bottom w:val="nil"/>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1256" w:type="dxa"/>
            <w:gridSpan w:val="6"/>
            <w:tcBorders>
              <w:top w:val="nil"/>
              <w:left w:val="nil"/>
              <w:bottom w:val="nil"/>
              <w:right w:val="single" w:sz="8" w:space="0" w:color="auto"/>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поставщики и подрядчики</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621</w:t>
            </w:r>
          </w:p>
        </w:tc>
        <w:tc>
          <w:tcPr>
            <w:tcW w:w="2637" w:type="dxa"/>
            <w:gridSpan w:val="4"/>
            <w:tcBorders>
              <w:top w:val="nil"/>
              <w:left w:val="nil"/>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1025</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74</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задолженность перед персоналом организации</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622</w:t>
            </w:r>
          </w:p>
        </w:tc>
        <w:tc>
          <w:tcPr>
            <w:tcW w:w="2637" w:type="dxa"/>
            <w:gridSpan w:val="4"/>
            <w:tcBorders>
              <w:top w:val="single" w:sz="4" w:space="0" w:color="auto"/>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488</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523</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задолженность перед государственными внебюджетными фондами</w:t>
            </w:r>
          </w:p>
        </w:tc>
        <w:tc>
          <w:tcPr>
            <w:tcW w:w="567" w:type="dxa"/>
            <w:gridSpan w:val="2"/>
            <w:tcBorders>
              <w:top w:val="nil"/>
              <w:left w:val="single" w:sz="8" w:space="0" w:color="auto"/>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623</w:t>
            </w:r>
          </w:p>
        </w:tc>
        <w:tc>
          <w:tcPr>
            <w:tcW w:w="2637" w:type="dxa"/>
            <w:gridSpan w:val="4"/>
            <w:vMerge w:val="restart"/>
            <w:tcBorders>
              <w:top w:val="single" w:sz="4" w:space="0" w:color="auto"/>
              <w:left w:val="single" w:sz="4" w:space="0" w:color="auto"/>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156</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88</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p>
        </w:tc>
        <w:tc>
          <w:tcPr>
            <w:tcW w:w="567" w:type="dxa"/>
            <w:gridSpan w:val="2"/>
            <w:tcBorders>
              <w:top w:val="nil"/>
              <w:left w:val="single" w:sz="8" w:space="0" w:color="auto"/>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 </w:t>
            </w:r>
          </w:p>
        </w:tc>
        <w:tc>
          <w:tcPr>
            <w:tcW w:w="2637" w:type="dxa"/>
            <w:gridSpan w:val="4"/>
            <w:vMerge/>
            <w:tcBorders>
              <w:top w:val="nil"/>
              <w:left w:val="single" w:sz="8" w:space="0" w:color="auto"/>
              <w:bottom w:val="single" w:sz="4" w:space="0" w:color="auto"/>
              <w:right w:val="nil"/>
            </w:tcBorders>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88</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задолженность по налогам и сборам</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624</w:t>
            </w:r>
          </w:p>
        </w:tc>
        <w:tc>
          <w:tcPr>
            <w:tcW w:w="2637" w:type="dxa"/>
            <w:gridSpan w:val="4"/>
            <w:tcBorders>
              <w:top w:val="single" w:sz="4" w:space="0" w:color="auto"/>
              <w:left w:val="nil"/>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323</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260</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прочие кредиторы</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625</w:t>
            </w:r>
          </w:p>
        </w:tc>
        <w:tc>
          <w:tcPr>
            <w:tcW w:w="2637" w:type="dxa"/>
            <w:gridSpan w:val="4"/>
            <w:tcBorders>
              <w:top w:val="single" w:sz="4" w:space="0" w:color="auto"/>
              <w:left w:val="nil"/>
              <w:bottom w:val="single" w:sz="4" w:space="0" w:color="auto"/>
              <w:right w:val="nil"/>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8126</w:t>
            </w:r>
          </w:p>
        </w:tc>
        <w:tc>
          <w:tcPr>
            <w:tcW w:w="1256" w:type="dxa"/>
            <w:gridSpan w:val="6"/>
            <w:tcBorders>
              <w:top w:val="nil"/>
              <w:left w:val="single" w:sz="4" w:space="0" w:color="auto"/>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10601</w:t>
            </w:r>
          </w:p>
        </w:tc>
      </w:tr>
      <w:tr w:rsidR="00D335E5" w:rsidRPr="00D335E5" w:rsidTr="00662C55">
        <w:trPr>
          <w:gridAfter w:val="5"/>
          <w:wAfter w:w="5890" w:type="dxa"/>
          <w:trHeight w:val="240"/>
        </w:trPr>
        <w:tc>
          <w:tcPr>
            <w:tcW w:w="1290" w:type="dxa"/>
            <w:gridSpan w:val="2"/>
            <w:tcBorders>
              <w:top w:val="nil"/>
              <w:left w:val="single" w:sz="4" w:space="0" w:color="auto"/>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3587" w:type="dxa"/>
            <w:gridSpan w:val="8"/>
            <w:tcBorders>
              <w:top w:val="nil"/>
              <w:left w:val="nil"/>
              <w:bottom w:val="nil"/>
              <w:right w:val="nil"/>
            </w:tcBorders>
            <w:shd w:val="clear" w:color="auto" w:fill="auto"/>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Итого по разделу V</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690</w:t>
            </w:r>
          </w:p>
        </w:tc>
        <w:tc>
          <w:tcPr>
            <w:tcW w:w="2637" w:type="dxa"/>
            <w:gridSpan w:val="4"/>
            <w:tcBorders>
              <w:top w:val="single" w:sz="4" w:space="0" w:color="auto"/>
              <w:left w:val="nil"/>
              <w:bottom w:val="single" w:sz="4"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10118</w:t>
            </w:r>
          </w:p>
        </w:tc>
        <w:tc>
          <w:tcPr>
            <w:tcW w:w="1256" w:type="dxa"/>
            <w:gridSpan w:val="6"/>
            <w:tcBorders>
              <w:top w:val="nil"/>
              <w:left w:val="nil"/>
              <w:bottom w:val="single" w:sz="4"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11546</w:t>
            </w:r>
          </w:p>
        </w:tc>
      </w:tr>
      <w:tr w:rsidR="00D335E5" w:rsidRPr="00D335E5" w:rsidTr="00662C55">
        <w:trPr>
          <w:gridAfter w:val="5"/>
          <w:wAfter w:w="5890" w:type="dxa"/>
          <w:trHeight w:val="240"/>
        </w:trPr>
        <w:tc>
          <w:tcPr>
            <w:tcW w:w="1290" w:type="dxa"/>
            <w:gridSpan w:val="2"/>
            <w:tcBorders>
              <w:top w:val="nil"/>
              <w:left w:val="single" w:sz="4" w:space="0" w:color="auto"/>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3587" w:type="dxa"/>
            <w:gridSpan w:val="8"/>
            <w:tcBorders>
              <w:top w:val="nil"/>
              <w:left w:val="nil"/>
              <w:bottom w:val="single" w:sz="4" w:space="0" w:color="auto"/>
              <w:right w:val="nil"/>
            </w:tcBorders>
            <w:shd w:val="clear" w:color="auto" w:fill="auto"/>
            <w:noWrap/>
            <w:vAlign w:val="center"/>
            <w:hideMark/>
          </w:tcPr>
          <w:p w:rsidR="00D335E5" w:rsidRPr="00D335E5" w:rsidRDefault="00D335E5" w:rsidP="00D335E5">
            <w:pPr>
              <w:widowControl/>
              <w:autoSpaceDE/>
              <w:autoSpaceDN/>
              <w:adjustRightInd/>
              <w:spacing w:before="0"/>
              <w:ind w:left="0"/>
              <w:rPr>
                <w:rFonts w:ascii="Arial" w:hAnsi="Arial" w:cs="Arial"/>
                <w:b/>
                <w:bCs/>
                <w:sz w:val="18"/>
                <w:szCs w:val="18"/>
              </w:rPr>
            </w:pPr>
            <w:r w:rsidRPr="00D335E5">
              <w:rPr>
                <w:rFonts w:ascii="Arial" w:hAnsi="Arial" w:cs="Arial"/>
                <w:b/>
                <w:bCs/>
                <w:sz w:val="18"/>
                <w:szCs w:val="18"/>
              </w:rPr>
              <w:t>БАЛАНС</w:t>
            </w:r>
          </w:p>
        </w:tc>
        <w:tc>
          <w:tcPr>
            <w:tcW w:w="567" w:type="dxa"/>
            <w:gridSpan w:val="2"/>
            <w:tcBorders>
              <w:top w:val="nil"/>
              <w:left w:val="single" w:sz="8" w:space="0" w:color="auto"/>
              <w:bottom w:val="single" w:sz="8"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700</w:t>
            </w:r>
          </w:p>
        </w:tc>
        <w:tc>
          <w:tcPr>
            <w:tcW w:w="2637" w:type="dxa"/>
            <w:gridSpan w:val="4"/>
            <w:tcBorders>
              <w:top w:val="single" w:sz="4" w:space="0" w:color="auto"/>
              <w:left w:val="nil"/>
              <w:bottom w:val="single" w:sz="8" w:space="0" w:color="auto"/>
              <w:right w:val="single" w:sz="4"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16137</w:t>
            </w:r>
          </w:p>
        </w:tc>
        <w:tc>
          <w:tcPr>
            <w:tcW w:w="1256" w:type="dxa"/>
            <w:gridSpan w:val="6"/>
            <w:tcBorders>
              <w:top w:val="nil"/>
              <w:left w:val="nil"/>
              <w:bottom w:val="single" w:sz="8" w:space="0" w:color="auto"/>
              <w:right w:val="single" w:sz="8" w:space="0" w:color="auto"/>
            </w:tcBorders>
            <w:shd w:val="clear" w:color="000000" w:fill="C0DCC0"/>
            <w:noWrap/>
            <w:vAlign w:val="center"/>
            <w:hideMark/>
          </w:tcPr>
          <w:p w:rsidR="00D335E5" w:rsidRPr="00D335E5" w:rsidRDefault="00D335E5" w:rsidP="00D335E5">
            <w:pPr>
              <w:widowControl/>
              <w:autoSpaceDE/>
              <w:autoSpaceDN/>
              <w:adjustRightInd/>
              <w:spacing w:before="0"/>
              <w:ind w:left="0"/>
              <w:jc w:val="right"/>
              <w:rPr>
                <w:rFonts w:ascii="Arial" w:hAnsi="Arial" w:cs="Arial"/>
                <w:b/>
                <w:bCs/>
                <w:sz w:val="18"/>
                <w:szCs w:val="18"/>
              </w:rPr>
            </w:pPr>
            <w:r w:rsidRPr="00D335E5">
              <w:rPr>
                <w:rFonts w:ascii="Arial" w:hAnsi="Arial" w:cs="Arial"/>
                <w:b/>
                <w:bCs/>
                <w:sz w:val="18"/>
                <w:szCs w:val="18"/>
              </w:rPr>
              <w:t>18212</w:t>
            </w: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jc w:val="right"/>
              <w:rPr>
                <w:rFonts w:ascii="Arial" w:hAnsi="Arial" w:cs="Arial"/>
                <w:sz w:val="14"/>
                <w:szCs w:val="14"/>
              </w:rPr>
            </w:pPr>
          </w:p>
        </w:tc>
      </w:tr>
      <w:tr w:rsidR="00D335E5" w:rsidRPr="00D335E5" w:rsidTr="00662C55">
        <w:trPr>
          <w:gridAfter w:val="5"/>
          <w:wAfter w:w="5890" w:type="dxa"/>
          <w:trHeight w:val="240"/>
        </w:trPr>
        <w:tc>
          <w:tcPr>
            <w:tcW w:w="4877" w:type="dxa"/>
            <w:gridSpan w:val="10"/>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xml:space="preserve"> СПРАВКА О НАЛИЧИИ ЦЕННОСТЕЙ, УЧИТЫВАЕМЫХ НА ЗАБАЛАНСОВЫХ СЧЕТАХ</w:t>
            </w:r>
          </w:p>
        </w:tc>
        <w:tc>
          <w:tcPr>
            <w:tcW w:w="567" w:type="dxa"/>
            <w:gridSpan w:val="2"/>
            <w:tcBorders>
              <w:top w:val="single" w:sz="4" w:space="0" w:color="auto"/>
              <w:left w:val="nil"/>
              <w:bottom w:val="nil"/>
              <w:right w:val="single" w:sz="4" w:space="0" w:color="auto"/>
            </w:tcBorders>
            <w:shd w:val="clear" w:color="auto" w:fill="auto"/>
            <w:noWrap/>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w:t>
            </w:r>
          </w:p>
        </w:tc>
        <w:tc>
          <w:tcPr>
            <w:tcW w:w="2637" w:type="dxa"/>
            <w:gridSpan w:val="4"/>
            <w:tcBorders>
              <w:top w:val="single" w:sz="4" w:space="0" w:color="auto"/>
              <w:left w:val="nil"/>
              <w:bottom w:val="nil"/>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w:t>
            </w:r>
          </w:p>
        </w:tc>
        <w:tc>
          <w:tcPr>
            <w:tcW w:w="1256" w:type="dxa"/>
            <w:gridSpan w:val="6"/>
            <w:tcBorders>
              <w:top w:val="single" w:sz="4" w:space="0" w:color="auto"/>
              <w:left w:val="nil"/>
              <w:bottom w:val="nil"/>
              <w:right w:val="single" w:sz="4" w:space="0" w:color="auto"/>
            </w:tcBorders>
            <w:shd w:val="clear" w:color="auto" w:fill="auto"/>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 </w:t>
            </w:r>
          </w:p>
        </w:tc>
      </w:tr>
      <w:tr w:rsidR="00D335E5" w:rsidRPr="00D335E5" w:rsidTr="00662C55">
        <w:trPr>
          <w:gridAfter w:val="5"/>
          <w:wAfter w:w="5890" w:type="dxa"/>
          <w:trHeight w:val="240"/>
        </w:trPr>
        <w:tc>
          <w:tcPr>
            <w:tcW w:w="4877" w:type="dxa"/>
            <w:gridSpan w:val="10"/>
            <w:vMerge/>
            <w:tcBorders>
              <w:top w:val="single" w:sz="4" w:space="0" w:color="auto"/>
              <w:left w:val="single" w:sz="4" w:space="0" w:color="auto"/>
              <w:bottom w:val="single" w:sz="4" w:space="0" w:color="auto"/>
              <w:right w:val="single" w:sz="4" w:space="0" w:color="auto"/>
            </w:tcBorders>
            <w:vAlign w:val="center"/>
            <w:hideMark/>
          </w:tcPr>
          <w:p w:rsidR="00D335E5" w:rsidRPr="00D335E5" w:rsidRDefault="00D335E5" w:rsidP="00D335E5">
            <w:pPr>
              <w:widowControl/>
              <w:autoSpaceDE/>
              <w:autoSpaceDN/>
              <w:adjustRightInd/>
              <w:spacing w:before="0"/>
              <w:ind w:left="0"/>
              <w:rPr>
                <w:rFonts w:ascii="Arial" w:hAnsi="Arial" w:cs="Arial"/>
                <w:b/>
                <w:bCs/>
                <w:sz w:val="18"/>
                <w:szCs w:val="18"/>
              </w:rPr>
            </w:pPr>
          </w:p>
        </w:tc>
        <w:tc>
          <w:tcPr>
            <w:tcW w:w="567" w:type="dxa"/>
            <w:gridSpan w:val="2"/>
            <w:tcBorders>
              <w:top w:val="nil"/>
              <w:left w:val="nil"/>
              <w:bottom w:val="nil"/>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2637" w:type="dxa"/>
            <w:gridSpan w:val="4"/>
            <w:tcBorders>
              <w:top w:val="nil"/>
              <w:left w:val="nil"/>
              <w:bottom w:val="nil"/>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c>
          <w:tcPr>
            <w:tcW w:w="1256" w:type="dxa"/>
            <w:gridSpan w:val="6"/>
            <w:tcBorders>
              <w:top w:val="nil"/>
              <w:left w:val="nil"/>
              <w:bottom w:val="nil"/>
              <w:right w:val="single" w:sz="4" w:space="0" w:color="auto"/>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sidRPr="00D335E5">
              <w:rPr>
                <w:rFonts w:ascii="Arial" w:hAnsi="Arial" w:cs="Arial"/>
                <w:sz w:val="16"/>
                <w:szCs w:val="16"/>
              </w:rPr>
              <w:t> </w:t>
            </w:r>
          </w:p>
        </w:tc>
      </w:tr>
      <w:tr w:rsidR="00D335E5" w:rsidRPr="00D335E5" w:rsidTr="00662C55">
        <w:trPr>
          <w:gridAfter w:val="5"/>
          <w:wAfter w:w="5890" w:type="dxa"/>
          <w:trHeight w:val="240"/>
        </w:trPr>
        <w:tc>
          <w:tcPr>
            <w:tcW w:w="4877"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Арендованные основные средства</w:t>
            </w:r>
          </w:p>
        </w:tc>
        <w:tc>
          <w:tcPr>
            <w:tcW w:w="567"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910</w:t>
            </w:r>
          </w:p>
        </w:tc>
        <w:tc>
          <w:tcPr>
            <w:tcW w:w="2637" w:type="dxa"/>
            <w:gridSpan w:val="4"/>
            <w:tcBorders>
              <w:top w:val="single" w:sz="8" w:space="0" w:color="auto"/>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29789</w:t>
            </w:r>
          </w:p>
        </w:tc>
        <w:tc>
          <w:tcPr>
            <w:tcW w:w="1256" w:type="dxa"/>
            <w:gridSpan w:val="6"/>
            <w:tcBorders>
              <w:top w:val="single" w:sz="8" w:space="0" w:color="auto"/>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29789</w:t>
            </w:r>
          </w:p>
        </w:tc>
      </w:tr>
      <w:tr w:rsidR="00D335E5" w:rsidRPr="00D335E5" w:rsidTr="00662C55">
        <w:trPr>
          <w:gridAfter w:val="5"/>
          <w:wAfter w:w="5890" w:type="dxa"/>
          <w:trHeight w:val="240"/>
        </w:trPr>
        <w:tc>
          <w:tcPr>
            <w:tcW w:w="4877" w:type="dxa"/>
            <w:gridSpan w:val="10"/>
            <w:tcBorders>
              <w:top w:val="single" w:sz="4" w:space="0" w:color="auto"/>
              <w:left w:val="single" w:sz="4" w:space="0" w:color="auto"/>
              <w:bottom w:val="single" w:sz="4" w:space="0" w:color="auto"/>
              <w:right w:val="nil"/>
            </w:tcBorders>
            <w:shd w:val="clear" w:color="auto" w:fill="auto"/>
            <w:vAlign w:val="center"/>
            <w:hideMark/>
          </w:tcPr>
          <w:p w:rsidR="00D335E5" w:rsidRPr="00D335E5" w:rsidRDefault="00D335E5" w:rsidP="00D335E5">
            <w:pPr>
              <w:widowControl/>
              <w:autoSpaceDE/>
              <w:autoSpaceDN/>
              <w:adjustRightInd/>
              <w:spacing w:before="0"/>
              <w:ind w:left="0"/>
              <w:rPr>
                <w:rFonts w:ascii="Arial" w:hAnsi="Arial" w:cs="Arial"/>
                <w:sz w:val="18"/>
                <w:szCs w:val="18"/>
              </w:rPr>
            </w:pPr>
            <w:r w:rsidRPr="00D335E5">
              <w:rPr>
                <w:rFonts w:ascii="Arial" w:hAnsi="Arial" w:cs="Arial"/>
                <w:sz w:val="18"/>
                <w:szCs w:val="18"/>
              </w:rPr>
              <w:t>Списанная в убыток задолженность неплатежеспособных дебиторов</w:t>
            </w:r>
          </w:p>
        </w:tc>
        <w:tc>
          <w:tcPr>
            <w:tcW w:w="567" w:type="dxa"/>
            <w:gridSpan w:val="2"/>
            <w:tcBorders>
              <w:top w:val="nil"/>
              <w:left w:val="single" w:sz="8" w:space="0" w:color="auto"/>
              <w:bottom w:val="single" w:sz="4" w:space="0" w:color="auto"/>
              <w:right w:val="single" w:sz="4" w:space="0" w:color="auto"/>
            </w:tcBorders>
            <w:shd w:val="clear" w:color="auto" w:fill="auto"/>
            <w:noWrap/>
            <w:vAlign w:val="center"/>
            <w:hideMark/>
          </w:tcPr>
          <w:p w:rsidR="00D335E5" w:rsidRPr="00D335E5" w:rsidRDefault="00D335E5" w:rsidP="00D335E5">
            <w:pPr>
              <w:widowControl/>
              <w:autoSpaceDE/>
              <w:autoSpaceDN/>
              <w:adjustRightInd/>
              <w:spacing w:before="0"/>
              <w:ind w:left="0"/>
              <w:jc w:val="center"/>
              <w:rPr>
                <w:rFonts w:ascii="Arial" w:hAnsi="Arial" w:cs="Arial"/>
                <w:sz w:val="18"/>
                <w:szCs w:val="18"/>
              </w:rPr>
            </w:pPr>
            <w:r w:rsidRPr="00D335E5">
              <w:rPr>
                <w:rFonts w:ascii="Arial" w:hAnsi="Arial" w:cs="Arial"/>
                <w:sz w:val="18"/>
                <w:szCs w:val="18"/>
              </w:rPr>
              <w:t>940</w:t>
            </w:r>
          </w:p>
        </w:tc>
        <w:tc>
          <w:tcPr>
            <w:tcW w:w="2637" w:type="dxa"/>
            <w:gridSpan w:val="4"/>
            <w:tcBorders>
              <w:top w:val="single" w:sz="4" w:space="0" w:color="auto"/>
              <w:left w:val="nil"/>
              <w:bottom w:val="single" w:sz="4" w:space="0" w:color="auto"/>
              <w:right w:val="single" w:sz="4"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370</w:t>
            </w:r>
          </w:p>
        </w:tc>
        <w:tc>
          <w:tcPr>
            <w:tcW w:w="1256" w:type="dxa"/>
            <w:gridSpan w:val="6"/>
            <w:tcBorders>
              <w:top w:val="nil"/>
              <w:left w:val="nil"/>
              <w:bottom w:val="single" w:sz="4" w:space="0" w:color="auto"/>
              <w:right w:val="single" w:sz="8" w:space="0" w:color="auto"/>
            </w:tcBorders>
            <w:shd w:val="clear" w:color="000000" w:fill="FFFFC0"/>
            <w:noWrap/>
            <w:vAlign w:val="center"/>
            <w:hideMark/>
          </w:tcPr>
          <w:p w:rsidR="00D335E5" w:rsidRPr="00D335E5" w:rsidRDefault="00D335E5" w:rsidP="00D335E5">
            <w:pPr>
              <w:widowControl/>
              <w:autoSpaceDE/>
              <w:autoSpaceDN/>
              <w:adjustRightInd/>
              <w:spacing w:before="0"/>
              <w:ind w:left="0"/>
              <w:jc w:val="right"/>
              <w:rPr>
                <w:rFonts w:ascii="Arial" w:hAnsi="Arial" w:cs="Arial"/>
                <w:sz w:val="18"/>
                <w:szCs w:val="18"/>
              </w:rPr>
            </w:pPr>
            <w:r w:rsidRPr="00D335E5">
              <w:rPr>
                <w:rFonts w:ascii="Arial" w:hAnsi="Arial" w:cs="Arial"/>
                <w:sz w:val="18"/>
                <w:szCs w:val="18"/>
              </w:rPr>
              <w:t>370</w:t>
            </w: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Pr>
                <w:rFonts w:ascii="Arial" w:hAnsi="Arial" w:cs="Arial"/>
                <w:noProof/>
                <w:sz w:val="16"/>
                <w:szCs w:val="16"/>
              </w:rPr>
              <w:drawing>
                <wp:anchor distT="0" distB="0" distL="114300" distR="114300" simplePos="0" relativeHeight="251707392" behindDoc="0" locked="0" layoutInCell="1" allowOverlap="1">
                  <wp:simplePos x="0" y="0"/>
                  <wp:positionH relativeFrom="column">
                    <wp:posOffset>1514475</wp:posOffset>
                  </wp:positionH>
                  <wp:positionV relativeFrom="paragraph">
                    <wp:posOffset>142875</wp:posOffset>
                  </wp:positionV>
                  <wp:extent cx="1323975" cy="323850"/>
                  <wp:effectExtent l="0" t="0" r="0" b="0"/>
                  <wp:wrapNone/>
                  <wp:docPr id="47" name="Текст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657350" y="10906125"/>
                            <a:ext cx="1304925" cy="304800"/>
                            <a:chOff x="1657350" y="10906125"/>
                            <a:chExt cx="1304925" cy="304800"/>
                          </a:xfrm>
                        </a:grpSpPr>
                        <a:sp>
                          <a:nvSpPr>
                            <a:cNvPr id="1033" name="Текст 9"/>
                            <a:cNvSpPr txBox="1">
                              <a:spLocks noChangeArrowheads="1"/>
                            </a:cNvSpPr>
                          </a:nvSpPr>
                          <a:spPr bwMode="auto">
                            <a:xfrm>
                              <a:off x="1657350" y="13649325"/>
                              <a:ext cx="1304925" cy="304800"/>
                            </a:xfrm>
                            <a:prstGeom prst="rect">
                              <a:avLst/>
                            </a:prstGeom>
                            <a:solidFill>
                              <a:srgbClr val="FFFFC0"/>
                            </a:solidFill>
                            <a:ln w="9525">
                              <a:noFill/>
                              <a:miter lim="800000"/>
                              <a:headEnd/>
                              <a:tailEnd/>
                            </a:ln>
                          </a:spPr>
                          <a:txSp>
                            <a:txBody>
                              <a:bodyPr vertOverflow="clip" wrap="square" lIns="27432" tIns="0" rIns="27432"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Григоренко Степан Федорович</a:t>
                                </a:r>
                              </a:p>
                            </a:txBody>
                            <a:useSpRect/>
                          </a:txSp>
                        </a:sp>
                      </lc:lockedCanvas>
                    </a:graphicData>
                  </a:graphic>
                </wp:anchor>
              </w:drawing>
            </w:r>
            <w:r>
              <w:rPr>
                <w:rFonts w:ascii="Arial" w:hAnsi="Arial" w:cs="Arial"/>
                <w:noProof/>
                <w:sz w:val="16"/>
                <w:szCs w:val="16"/>
              </w:rPr>
              <w:drawing>
                <wp:anchor distT="0" distB="0" distL="114300" distR="114300" simplePos="0" relativeHeight="251710464" behindDoc="0" locked="0" layoutInCell="1" allowOverlap="1">
                  <wp:simplePos x="0" y="0"/>
                  <wp:positionH relativeFrom="column">
                    <wp:posOffset>1514475</wp:posOffset>
                  </wp:positionH>
                  <wp:positionV relativeFrom="paragraph">
                    <wp:posOffset>447675</wp:posOffset>
                  </wp:positionV>
                  <wp:extent cx="1323975" cy="171450"/>
                  <wp:effectExtent l="0" t="0" r="0" b="0"/>
                  <wp:wrapNone/>
                  <wp:docPr id="50" name="Текст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657350" y="11210925"/>
                            <a:ext cx="1304925" cy="152400"/>
                            <a:chOff x="1657350" y="11210925"/>
                            <a:chExt cx="1304925" cy="152400"/>
                          </a:xfrm>
                        </a:grpSpPr>
                        <a:sp>
                          <a:nvSpPr>
                            <a:cNvPr id="1036" name="Текст 12"/>
                            <a:cNvSpPr txBox="1">
                              <a:spLocks noChangeArrowheads="1"/>
                            </a:cNvSpPr>
                          </a:nvSpPr>
                          <a:spPr bwMode="auto">
                            <a:xfrm>
                              <a:off x="1657350" y="13954125"/>
                              <a:ext cx="1304925" cy="15240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(расшифровка подписи)</a:t>
                                </a:r>
                              </a:p>
                            </a:txBody>
                            <a:useSpRect/>
                          </a:txSp>
                        </a:sp>
                      </lc:lockedCanvas>
                    </a:graphicData>
                  </a:graphic>
                </wp:anchor>
              </w:drawing>
            </w:r>
            <w:r>
              <w:rPr>
                <w:rFonts w:ascii="Arial" w:hAnsi="Arial" w:cs="Arial"/>
                <w:noProof/>
                <w:sz w:val="16"/>
                <w:szCs w:val="16"/>
              </w:rPr>
              <w:drawing>
                <wp:anchor distT="0" distB="0" distL="114300" distR="114300" simplePos="0" relativeHeight="251706368" behindDoc="0" locked="0" layoutInCell="1" allowOverlap="1">
                  <wp:simplePos x="0" y="0"/>
                  <wp:positionH relativeFrom="column">
                    <wp:posOffset>-38100</wp:posOffset>
                  </wp:positionH>
                  <wp:positionV relativeFrom="paragraph">
                    <wp:posOffset>257175</wp:posOffset>
                  </wp:positionV>
                  <wp:extent cx="1009650" cy="238125"/>
                  <wp:effectExtent l="0" t="0" r="0" b="0"/>
                  <wp:wrapNone/>
                  <wp:docPr id="46" name="Текст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3350" y="11020425"/>
                            <a:ext cx="971550" cy="219075"/>
                            <a:chOff x="133350" y="11020425"/>
                            <a:chExt cx="971550" cy="219075"/>
                          </a:xfrm>
                        </a:grpSpPr>
                        <a:sp>
                          <a:nvSpPr>
                            <a:cNvPr id="1032" name="Текст 8"/>
                            <a:cNvSpPr txBox="1">
                              <a:spLocks noChangeArrowheads="1"/>
                            </a:cNvSpPr>
                          </a:nvSpPr>
                          <a:spPr bwMode="auto">
                            <a:xfrm>
                              <a:off x="133350" y="13763625"/>
                              <a:ext cx="971550" cy="219075"/>
                            </a:xfrm>
                            <a:prstGeom prst="rect">
                              <a:avLst/>
                            </a:prstGeom>
                            <a:solidFill>
                              <a:srgbClr val="FFFFFF"/>
                            </a:solidFill>
                            <a:ln w="9525">
                              <a:noFill/>
                              <a:miter lim="800000"/>
                              <a:headEnd/>
                              <a:tailEnd/>
                            </a:ln>
                          </a:spPr>
                          <a:txSp>
                            <a:txBody>
                              <a:bodyPr vertOverflow="clip" wrap="square" lIns="27432" tIns="2286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Руководитель</a:t>
                                </a:r>
                              </a:p>
                            </a:txBody>
                            <a:useSpRect/>
                          </a:txSp>
                        </a:sp>
                      </lc:lockedCanvas>
                    </a:graphicData>
                  </a:graphic>
                </wp:anchor>
              </w:drawing>
            </w:r>
            <w:r>
              <w:rPr>
                <w:rFonts w:ascii="Arial" w:hAnsi="Arial" w:cs="Arial"/>
                <w:noProof/>
                <w:sz w:val="16"/>
                <w:szCs w:val="16"/>
              </w:rPr>
              <w:drawing>
                <wp:anchor distT="0" distB="0" distL="114300" distR="114300" simplePos="0" relativeHeight="251708416" behindDoc="0" locked="0" layoutInCell="1" allowOverlap="1">
                  <wp:simplePos x="0" y="0"/>
                  <wp:positionH relativeFrom="column">
                    <wp:posOffset>904875</wp:posOffset>
                  </wp:positionH>
                  <wp:positionV relativeFrom="paragraph">
                    <wp:posOffset>447675</wp:posOffset>
                  </wp:positionV>
                  <wp:extent cx="600075" cy="171450"/>
                  <wp:effectExtent l="0" t="0" r="0" b="0"/>
                  <wp:wrapNone/>
                  <wp:docPr id="48" name="Текст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047750" y="11210925"/>
                            <a:ext cx="581025" cy="152400"/>
                            <a:chOff x="1047750" y="11210925"/>
                            <a:chExt cx="581025" cy="152400"/>
                          </a:xfrm>
                        </a:grpSpPr>
                        <a:sp>
                          <a:nvSpPr>
                            <a:cNvPr id="1034" name="Текст 10"/>
                            <a:cNvSpPr txBox="1">
                              <a:spLocks noChangeArrowheads="1"/>
                            </a:cNvSpPr>
                          </a:nvSpPr>
                          <a:spPr bwMode="auto">
                            <a:xfrm>
                              <a:off x="1047750" y="13954125"/>
                              <a:ext cx="581025" cy="15240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(подпись)</a:t>
                                </a:r>
                              </a:p>
                            </a:txBody>
                            <a:useSpRect/>
                          </a:txSp>
                        </a:sp>
                      </lc:lockedCanvas>
                    </a:graphicData>
                  </a:graphic>
                </wp:anchor>
              </w:drawing>
            </w:r>
            <w:r>
              <w:rPr>
                <w:rFonts w:ascii="Arial" w:hAnsi="Arial" w:cs="Arial"/>
                <w:noProof/>
                <w:sz w:val="16"/>
                <w:szCs w:val="16"/>
              </w:rPr>
              <w:drawing>
                <wp:anchor distT="0" distB="0" distL="114300" distR="114300" simplePos="0" relativeHeight="251711488" behindDoc="0" locked="0" layoutInCell="1" allowOverlap="1">
                  <wp:simplePos x="0" y="0"/>
                  <wp:positionH relativeFrom="column">
                    <wp:posOffset>2867025</wp:posOffset>
                  </wp:positionH>
                  <wp:positionV relativeFrom="paragraph">
                    <wp:posOffset>257175</wp:posOffset>
                  </wp:positionV>
                  <wp:extent cx="1247775" cy="209550"/>
                  <wp:effectExtent l="0" t="0" r="0" b="0"/>
                  <wp:wrapNone/>
                  <wp:docPr id="51" name="Текст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038475" y="11020425"/>
                            <a:ext cx="1200150" cy="190500"/>
                            <a:chOff x="3038475" y="11020425"/>
                            <a:chExt cx="1200150" cy="190500"/>
                          </a:xfrm>
                        </a:grpSpPr>
                        <a:sp>
                          <a:nvSpPr>
                            <a:cNvPr id="1037" name="Текст 13"/>
                            <a:cNvSpPr txBox="1">
                              <a:spLocks noChangeArrowheads="1"/>
                            </a:cNvSpPr>
                          </a:nvSpPr>
                          <a:spPr bwMode="auto">
                            <a:xfrm>
                              <a:off x="3038475" y="13763625"/>
                              <a:ext cx="1200150" cy="190500"/>
                            </a:xfrm>
                            <a:prstGeom prst="rect">
                              <a:avLst/>
                            </a:prstGeom>
                            <a:solidFill>
                              <a:srgbClr val="FFFFFF"/>
                            </a:solidFill>
                            <a:ln w="9525">
                              <a:noFill/>
                              <a:miter lim="800000"/>
                              <a:headEnd/>
                              <a:tailEnd/>
                            </a:ln>
                          </a:spPr>
                          <a:txSp>
                            <a:txBody>
                              <a:bodyPr vertOverflow="clip" wrap="square" lIns="27432" tIns="2286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Главный бухгалтер</a:t>
                                </a:r>
                              </a:p>
                            </a:txBody>
                            <a:useSpRect/>
                          </a:txSp>
                        </a:sp>
                      </lc:lockedCanvas>
                    </a:graphicData>
                  </a:graphic>
                </wp:anchor>
              </w:drawing>
            </w:r>
            <w:r>
              <w:rPr>
                <w:rFonts w:ascii="Arial" w:hAnsi="Arial" w:cs="Arial"/>
                <w:noProof/>
                <w:sz w:val="16"/>
                <w:szCs w:val="16"/>
              </w:rPr>
              <w:drawing>
                <wp:anchor distT="0" distB="0" distL="114300" distR="114300" simplePos="0" relativeHeight="251709440" behindDoc="0" locked="0" layoutInCell="1" allowOverlap="1">
                  <wp:simplePos x="0" y="0"/>
                  <wp:positionH relativeFrom="column">
                    <wp:posOffset>4162425</wp:posOffset>
                  </wp:positionH>
                  <wp:positionV relativeFrom="paragraph">
                    <wp:posOffset>447675</wp:posOffset>
                  </wp:positionV>
                  <wp:extent cx="809625" cy="171450"/>
                  <wp:effectExtent l="0" t="0" r="0" b="0"/>
                  <wp:wrapNone/>
                  <wp:docPr id="49" name="Текст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295775" y="11210925"/>
                            <a:ext cx="800100" cy="152400"/>
                            <a:chOff x="4295775" y="11210925"/>
                            <a:chExt cx="800100" cy="152400"/>
                          </a:xfrm>
                        </a:grpSpPr>
                        <a:sp>
                          <a:nvSpPr>
                            <a:cNvPr id="1035" name="Текст 11"/>
                            <a:cNvSpPr txBox="1">
                              <a:spLocks noChangeArrowheads="1"/>
                            </a:cNvSpPr>
                          </a:nvSpPr>
                          <a:spPr bwMode="auto">
                            <a:xfrm>
                              <a:off x="4295775" y="13954125"/>
                              <a:ext cx="800100" cy="15240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(подпись)</a:t>
                                </a:r>
                              </a:p>
                            </a:txBody>
                            <a:useSpRect/>
                          </a:txSp>
                        </a:sp>
                      </lc:lockedCanvas>
                    </a:graphicData>
                  </a:graphic>
                </wp:anchor>
              </w:drawing>
            </w:r>
            <w:r>
              <w:rPr>
                <w:rFonts w:ascii="Arial" w:hAnsi="Arial" w:cs="Arial"/>
                <w:noProof/>
                <w:sz w:val="16"/>
                <w:szCs w:val="16"/>
              </w:rPr>
              <w:drawing>
                <wp:anchor distT="0" distB="0" distL="114300" distR="114300" simplePos="0" relativeHeight="251713536" behindDoc="0" locked="0" layoutInCell="1" allowOverlap="1">
                  <wp:simplePos x="0" y="0"/>
                  <wp:positionH relativeFrom="column">
                    <wp:posOffset>-38100</wp:posOffset>
                  </wp:positionH>
                  <wp:positionV relativeFrom="paragraph">
                    <wp:posOffset>752475</wp:posOffset>
                  </wp:positionV>
                  <wp:extent cx="1924050" cy="171450"/>
                  <wp:effectExtent l="0" t="0" r="0" b="0"/>
                  <wp:wrapNone/>
                  <wp:docPr id="53" name="Текст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3350" y="11544300"/>
                            <a:ext cx="1876425" cy="123825"/>
                            <a:chOff x="133350" y="11544300"/>
                            <a:chExt cx="1876425" cy="123825"/>
                          </a:xfrm>
                        </a:grpSpPr>
                        <a:sp>
                          <a:nvSpPr>
                            <a:cNvPr id="1039" name="Текст 15"/>
                            <a:cNvSpPr txBox="1">
                              <a:spLocks noChangeArrowheads="1"/>
                            </a:cNvSpPr>
                          </a:nvSpPr>
                          <a:spPr bwMode="auto">
                            <a:xfrm>
                              <a:off x="133350" y="14287500"/>
                              <a:ext cx="1876425" cy="123825"/>
                            </a:xfrm>
                            <a:prstGeom prst="rect">
                              <a:avLst/>
                            </a:prstGeom>
                            <a:no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28 Июля 2008 г.</a:t>
                                </a:r>
                              </a:p>
                            </a:txBody>
                            <a:useSpRect/>
                          </a:txSp>
                        </a:sp>
                      </lc:lockedCanvas>
                    </a:graphicData>
                  </a:graphic>
                </wp:anchor>
              </w:drawing>
            </w:r>
          </w:p>
          <w:tbl>
            <w:tblPr>
              <w:tblW w:w="0" w:type="auto"/>
              <w:tblCellSpacing w:w="0" w:type="dxa"/>
              <w:tblLayout w:type="fixed"/>
              <w:tblCellMar>
                <w:left w:w="0" w:type="dxa"/>
                <w:right w:w="0" w:type="dxa"/>
              </w:tblCellMar>
              <w:tblLook w:val="04A0"/>
            </w:tblPr>
            <w:tblGrid>
              <w:gridCol w:w="220"/>
            </w:tblGrid>
            <w:tr w:rsidR="00D335E5" w:rsidRPr="00D335E5" w:rsidTr="00D335E5">
              <w:trPr>
                <w:trHeight w:val="240"/>
                <w:tblCellSpacing w:w="0" w:type="dxa"/>
              </w:trPr>
              <w:tc>
                <w:tcPr>
                  <w:tcW w:w="220" w:type="dxa"/>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bl>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2628" w:type="dxa"/>
            <w:gridSpan w:val="8"/>
            <w:vMerge w:val="restart"/>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r>
              <w:rPr>
                <w:rFonts w:ascii="Arial" w:hAnsi="Arial" w:cs="Arial"/>
                <w:noProof/>
                <w:sz w:val="16"/>
                <w:szCs w:val="16"/>
              </w:rPr>
              <w:drawing>
                <wp:anchor distT="0" distB="0" distL="114300" distR="114300" simplePos="0" relativeHeight="251712512" behindDoc="0" locked="0" layoutInCell="1" allowOverlap="1">
                  <wp:simplePos x="0" y="0"/>
                  <wp:positionH relativeFrom="column">
                    <wp:posOffset>0</wp:posOffset>
                  </wp:positionH>
                  <wp:positionV relativeFrom="paragraph">
                    <wp:posOffset>295275</wp:posOffset>
                  </wp:positionV>
                  <wp:extent cx="1371600" cy="171450"/>
                  <wp:effectExtent l="0" t="0" r="0" b="0"/>
                  <wp:wrapNone/>
                  <wp:docPr id="52" name="Текст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43500" y="11210925"/>
                            <a:ext cx="1362075" cy="152400"/>
                            <a:chOff x="5143500" y="11210925"/>
                            <a:chExt cx="1362075" cy="152400"/>
                          </a:xfrm>
                        </a:grpSpPr>
                        <a:sp>
                          <a:nvSpPr>
                            <a:cNvPr id="1038" name="Текст 14"/>
                            <a:cNvSpPr txBox="1">
                              <a:spLocks noChangeArrowheads="1"/>
                            </a:cNvSpPr>
                          </a:nvSpPr>
                          <a:spPr bwMode="auto">
                            <a:xfrm>
                              <a:off x="5143500" y="13954125"/>
                              <a:ext cx="1362075" cy="15240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(расшифровка подписи)</a:t>
                                </a:r>
                              </a:p>
                            </a:txBody>
                            <a:useSpRect/>
                          </a:txSp>
                        </a:sp>
                      </lc:lockedCanvas>
                    </a:graphicData>
                  </a:graphic>
                </wp:anchor>
              </w:drawing>
            </w:r>
          </w:p>
          <w:tbl>
            <w:tblPr>
              <w:tblW w:w="0" w:type="auto"/>
              <w:tblCellSpacing w:w="0" w:type="dxa"/>
              <w:tblLayout w:type="fixed"/>
              <w:tblCellMar>
                <w:left w:w="0" w:type="dxa"/>
                <w:right w:w="0" w:type="dxa"/>
              </w:tblCellMar>
              <w:tblLook w:val="04A0"/>
            </w:tblPr>
            <w:tblGrid>
              <w:gridCol w:w="2200"/>
            </w:tblGrid>
            <w:tr w:rsidR="00D335E5" w:rsidRPr="00D335E5" w:rsidTr="00D335E5">
              <w:trPr>
                <w:trHeight w:val="225"/>
                <w:tblCellSpacing w:w="0" w:type="dxa"/>
              </w:trPr>
              <w:tc>
                <w:tcPr>
                  <w:tcW w:w="2200" w:type="dxa"/>
                  <w:vMerge w:val="restart"/>
                  <w:tcBorders>
                    <w:top w:val="nil"/>
                    <w:left w:val="nil"/>
                    <w:bottom w:val="nil"/>
                    <w:right w:val="nil"/>
                  </w:tcBorders>
                  <w:shd w:val="clear" w:color="000000" w:fill="FFFFC0"/>
                  <w:vAlign w:val="bottom"/>
                  <w:hideMark/>
                </w:tcPr>
                <w:p w:rsidR="00D335E5" w:rsidRPr="00D335E5" w:rsidRDefault="00D335E5" w:rsidP="00D335E5">
                  <w:pPr>
                    <w:widowControl/>
                    <w:autoSpaceDE/>
                    <w:autoSpaceDN/>
                    <w:adjustRightInd/>
                    <w:spacing w:before="0"/>
                    <w:ind w:left="0"/>
                    <w:jc w:val="center"/>
                    <w:rPr>
                      <w:rFonts w:ascii="Arial" w:hAnsi="Arial" w:cs="Arial"/>
                      <w:b/>
                      <w:bCs/>
                      <w:sz w:val="18"/>
                      <w:szCs w:val="18"/>
                    </w:rPr>
                  </w:pPr>
                  <w:r w:rsidRPr="00D335E5">
                    <w:rPr>
                      <w:rFonts w:ascii="Arial" w:hAnsi="Arial" w:cs="Arial"/>
                      <w:b/>
                      <w:bCs/>
                      <w:sz w:val="18"/>
                      <w:szCs w:val="18"/>
                    </w:rPr>
                    <w:t>Гордина Ольга Анатольевна</w:t>
                  </w:r>
                </w:p>
              </w:tc>
            </w:tr>
            <w:tr w:rsidR="00D335E5" w:rsidRPr="00D335E5" w:rsidTr="00D335E5">
              <w:trPr>
                <w:trHeight w:val="225"/>
                <w:tblCellSpacing w:w="0" w:type="dxa"/>
              </w:trPr>
              <w:tc>
                <w:tcPr>
                  <w:tcW w:w="2200" w:type="dxa"/>
                  <w:vMerge/>
                  <w:tcBorders>
                    <w:top w:val="nil"/>
                    <w:left w:val="nil"/>
                    <w:bottom w:val="nil"/>
                    <w:right w:val="nil"/>
                  </w:tcBorders>
                  <w:vAlign w:val="center"/>
                  <w:hideMark/>
                </w:tcPr>
                <w:p w:rsidR="00D335E5" w:rsidRPr="00D335E5" w:rsidRDefault="00D335E5" w:rsidP="00D335E5">
                  <w:pPr>
                    <w:widowControl/>
                    <w:autoSpaceDE/>
                    <w:autoSpaceDN/>
                    <w:adjustRightInd/>
                    <w:spacing w:before="0"/>
                    <w:ind w:left="0"/>
                    <w:rPr>
                      <w:rFonts w:ascii="Arial" w:hAnsi="Arial" w:cs="Arial"/>
                      <w:b/>
                      <w:bCs/>
                      <w:sz w:val="18"/>
                      <w:szCs w:val="18"/>
                    </w:rPr>
                  </w:pPr>
                </w:p>
              </w:tc>
            </w:tr>
          </w:tbl>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2628" w:type="dxa"/>
            <w:gridSpan w:val="8"/>
            <w:vMerge/>
            <w:tcBorders>
              <w:top w:val="nil"/>
              <w:left w:val="nil"/>
              <w:bottom w:val="nil"/>
              <w:right w:val="nil"/>
            </w:tcBorders>
            <w:vAlign w:val="center"/>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335E5" w:rsidRPr="00D335E5" w:rsidTr="00662C55">
        <w:trPr>
          <w:gridAfter w:val="5"/>
          <w:wAfter w:w="5890" w:type="dxa"/>
          <w:trHeight w:val="240"/>
        </w:trPr>
        <w:tc>
          <w:tcPr>
            <w:tcW w:w="1290"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3587" w:type="dxa"/>
            <w:gridSpan w:val="8"/>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65"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372" w:type="dxa"/>
            <w:gridSpan w:val="2"/>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c>
          <w:tcPr>
            <w:tcW w:w="1256" w:type="dxa"/>
            <w:gridSpan w:val="6"/>
            <w:tcBorders>
              <w:top w:val="nil"/>
              <w:left w:val="nil"/>
              <w:bottom w:val="nil"/>
              <w:right w:val="nil"/>
            </w:tcBorders>
            <w:shd w:val="clear" w:color="auto" w:fill="auto"/>
            <w:noWrap/>
            <w:vAlign w:val="bottom"/>
            <w:hideMark/>
          </w:tcPr>
          <w:p w:rsidR="00D335E5" w:rsidRPr="00D335E5" w:rsidRDefault="00D335E5" w:rsidP="00D335E5">
            <w:pPr>
              <w:widowControl/>
              <w:autoSpaceDE/>
              <w:autoSpaceDN/>
              <w:adjustRightInd/>
              <w:spacing w:before="0"/>
              <w:ind w:left="0"/>
              <w:rPr>
                <w:rFonts w:ascii="Arial" w:hAnsi="Arial" w:cs="Arial"/>
                <w:sz w:val="16"/>
                <w:szCs w:val="16"/>
              </w:rPr>
            </w:pPr>
          </w:p>
        </w:tc>
      </w:tr>
      <w:tr w:rsidR="00D2094C" w:rsidTr="00322493">
        <w:trPr>
          <w:gridAfter w:val="2"/>
          <w:wAfter w:w="4096" w:type="dxa"/>
          <w:trHeight w:val="800"/>
        </w:trPr>
        <w:tc>
          <w:tcPr>
            <w:tcW w:w="8910" w:type="dxa"/>
            <w:gridSpan w:val="18"/>
            <w:tcBorders>
              <w:top w:val="nil"/>
              <w:left w:val="nil"/>
              <w:bottom w:val="nil"/>
              <w:right w:val="nil"/>
            </w:tcBorders>
            <w:shd w:val="clear" w:color="auto" w:fill="auto"/>
            <w:noWrap/>
            <w:vAlign w:val="center"/>
            <w:hideMark/>
          </w:tcPr>
          <w:p w:rsidR="00D2094C" w:rsidRDefault="00D2094C">
            <w:pPr>
              <w:jc w:val="center"/>
              <w:rPr>
                <w:rFonts w:ascii="Arial" w:hAnsi="Arial" w:cs="Arial"/>
                <w:b/>
                <w:bCs/>
              </w:rPr>
            </w:pPr>
            <w:r>
              <w:rPr>
                <w:rFonts w:ascii="Arial" w:hAnsi="Arial" w:cs="Arial"/>
                <w:b/>
                <w:bCs/>
              </w:rPr>
              <w:t>ОТЧЕТ О ПРИБЫЛЯХ И УБЫТКАХ</w:t>
            </w: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D2094C" w:rsidTr="00662C55">
        <w:trPr>
          <w:gridAfter w:val="2"/>
          <w:wAfter w:w="4096" w:type="dxa"/>
          <w:trHeight w:val="300"/>
        </w:trPr>
        <w:tc>
          <w:tcPr>
            <w:tcW w:w="8910" w:type="dxa"/>
            <w:gridSpan w:val="18"/>
            <w:tcBorders>
              <w:top w:val="nil"/>
              <w:left w:val="nil"/>
              <w:bottom w:val="nil"/>
              <w:right w:val="nil"/>
            </w:tcBorders>
            <w:shd w:val="clear" w:color="auto" w:fill="auto"/>
            <w:noWrap/>
            <w:vAlign w:val="center"/>
            <w:hideMark/>
          </w:tcPr>
          <w:p w:rsidR="00D2094C" w:rsidRDefault="00D2094C">
            <w:pPr>
              <w:jc w:val="center"/>
              <w:rPr>
                <w:rFonts w:ascii="Arial" w:hAnsi="Arial" w:cs="Arial"/>
                <w:b/>
                <w:bCs/>
              </w:rPr>
            </w:pPr>
            <w:r>
              <w:rPr>
                <w:rFonts w:ascii="Arial" w:hAnsi="Arial" w:cs="Arial"/>
                <w:b/>
                <w:bCs/>
              </w:rPr>
              <w:t>за  период с 1 Января по 30 Июня 2008 г.</w:t>
            </w:r>
          </w:p>
        </w:tc>
        <w:tc>
          <w:tcPr>
            <w:tcW w:w="2221" w:type="dxa"/>
            <w:gridSpan w:val="7"/>
            <w:tcBorders>
              <w:top w:val="single" w:sz="4" w:space="0" w:color="auto"/>
              <w:left w:val="single" w:sz="4" w:space="0" w:color="auto"/>
              <w:bottom w:val="single" w:sz="8" w:space="0" w:color="auto"/>
              <w:right w:val="single" w:sz="4" w:space="0" w:color="auto"/>
            </w:tcBorders>
            <w:shd w:val="clear" w:color="auto" w:fill="auto"/>
            <w:noWrap/>
            <w:vAlign w:val="center"/>
            <w:hideMark/>
          </w:tcPr>
          <w:p w:rsidR="00D2094C" w:rsidRDefault="00D2094C">
            <w:pPr>
              <w:jc w:val="center"/>
              <w:rPr>
                <w:rFonts w:ascii="Arial" w:hAnsi="Arial" w:cs="Arial"/>
                <w:sz w:val="16"/>
                <w:szCs w:val="16"/>
              </w:rPr>
            </w:pPr>
            <w:r>
              <w:rPr>
                <w:rFonts w:ascii="Arial" w:hAnsi="Arial" w:cs="Arial"/>
                <w:sz w:val="16"/>
                <w:szCs w:val="16"/>
              </w:rPr>
              <w:t>К О Д Ы</w:t>
            </w:r>
          </w:p>
        </w:tc>
      </w:tr>
      <w:tr w:rsidR="00D2094C" w:rsidTr="00662C55">
        <w:trPr>
          <w:gridAfter w:val="2"/>
          <w:wAfter w:w="4096" w:type="dxa"/>
          <w:trHeight w:val="30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center"/>
            <w:hideMark/>
          </w:tcPr>
          <w:p w:rsidR="00D2094C" w:rsidRDefault="00D2094C">
            <w:pPr>
              <w:rPr>
                <w:rFonts w:ascii="Arial" w:hAnsi="Arial" w:cs="Arial"/>
                <w:b/>
                <w:bCs/>
                <w:color w:val="000000"/>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Форма №2 по ОКУД</w:t>
            </w:r>
          </w:p>
        </w:tc>
        <w:tc>
          <w:tcPr>
            <w:tcW w:w="2221" w:type="dxa"/>
            <w:gridSpan w:val="7"/>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noProof/>
                <w:sz w:val="16"/>
                <w:szCs w:val="16"/>
              </w:rPr>
              <w:drawing>
                <wp:anchor distT="0" distB="0" distL="114300" distR="114300" simplePos="0" relativeHeight="251722752" behindDoc="0" locked="0" layoutInCell="1" allowOverlap="1">
                  <wp:simplePos x="0" y="0"/>
                  <wp:positionH relativeFrom="column">
                    <wp:posOffset>1143000</wp:posOffset>
                  </wp:positionH>
                  <wp:positionV relativeFrom="paragraph">
                    <wp:posOffset>180975</wp:posOffset>
                  </wp:positionV>
                  <wp:extent cx="19050" cy="276225"/>
                  <wp:effectExtent l="0" t="0" r="0" b="0"/>
                  <wp:wrapNone/>
                  <wp:docPr id="80" name="Line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57900" y="657225"/>
                            <a:ext cx="0" cy="257175"/>
                            <a:chOff x="6057900" y="657225"/>
                            <a:chExt cx="0" cy="257175"/>
                          </a:xfrm>
                        </a:grpSpPr>
                        <a:sp>
                          <a:nvSpPr>
                            <a:cNvPr id="1032" name="Line 8"/>
                            <a:cNvSpPr>
                              <a:spLocks noChangeShapeType="1"/>
                            </a:cNvSpPr>
                          </a:nvSpPr>
                          <a:spPr bwMode="auto">
                            <a:xfrm>
                              <a:off x="6057900" y="657225"/>
                              <a:ext cx="0" cy="257175"/>
                            </a:xfrm>
                            <a:prstGeom prst="line">
                              <a:avLst/>
                            </a:prstGeom>
                            <a:noFill/>
                            <a:ln w="9525" cap="flat">
                              <a:solidFill>
                                <a:srgbClr val="000000"/>
                              </a:solidFill>
                              <a:prstDash val="solid"/>
                              <a:round/>
                              <a:headEnd/>
                              <a:tailEnd type="none" w="sm" len="sm"/>
                            </a:ln>
                          </a:spPr>
                        </a:sp>
                      </lc:lockedCanvas>
                    </a:graphicData>
                  </a:graphic>
                </wp:anchor>
              </w:drawing>
            </w:r>
            <w:r>
              <w:rPr>
                <w:rFonts w:ascii="Arial" w:hAnsi="Arial" w:cs="Arial"/>
                <w:noProof/>
                <w:sz w:val="16"/>
                <w:szCs w:val="16"/>
              </w:rPr>
              <w:drawing>
                <wp:anchor distT="0" distB="0" distL="114300" distR="114300" simplePos="0" relativeHeight="251723776" behindDoc="0" locked="0" layoutInCell="1" allowOverlap="1">
                  <wp:simplePos x="0" y="0"/>
                  <wp:positionH relativeFrom="column">
                    <wp:posOffset>581025</wp:posOffset>
                  </wp:positionH>
                  <wp:positionV relativeFrom="paragraph">
                    <wp:posOffset>180975</wp:posOffset>
                  </wp:positionV>
                  <wp:extent cx="581025" cy="276225"/>
                  <wp:effectExtent l="0" t="0" r="0" b="0"/>
                  <wp:wrapNone/>
                  <wp:docPr id="81" name="Текст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495925" y="657225"/>
                            <a:ext cx="561975" cy="257175"/>
                            <a:chOff x="5495925" y="657225"/>
                            <a:chExt cx="561975" cy="257175"/>
                          </a:xfrm>
                        </a:grpSpPr>
                        <a:sp>
                          <a:nvSpPr>
                            <a:cNvPr id="1033" name="Текст 9"/>
                            <a:cNvSpPr txBox="1">
                              <a:spLocks noChangeArrowheads="1"/>
                            </a:cNvSpPr>
                          </a:nvSpPr>
                          <a:spPr bwMode="auto">
                            <a:xfrm>
                              <a:off x="5495925" y="657225"/>
                              <a:ext cx="561975" cy="257175"/>
                            </a:xfrm>
                            <a:prstGeom prst="rect">
                              <a:avLst/>
                            </a:prstGeom>
                            <a:solidFill>
                              <a:srgbClr val="FFFFFF"/>
                            </a:solidFill>
                            <a:ln w="9525" cap="flat">
                              <a:solidFill>
                                <a:srgbClr val="000000"/>
                              </a:solidFill>
                              <a:prstDash val="solid"/>
                              <a:miter lim="800000"/>
                              <a:headEnd/>
                              <a:tailEnd/>
                            </a:ln>
                          </a:spPr>
                          <a:txSp>
                            <a:txBody>
                              <a:bodyPr vertOverflow="clip" wrap="square" lIns="27432" tIns="22860" rIns="27432" bIns="2286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06</a:t>
                                </a:r>
                              </a:p>
                            </a:txBody>
                            <a:useSpRect/>
                          </a:txSp>
                        </a:sp>
                      </lc:lockedCanvas>
                    </a:graphicData>
                  </a:graphic>
                </wp:anchor>
              </w:drawing>
            </w:r>
            <w:r>
              <w:rPr>
                <w:rFonts w:ascii="Arial" w:hAnsi="Arial" w:cs="Arial"/>
                <w:noProof/>
                <w:sz w:val="16"/>
                <w:szCs w:val="16"/>
              </w:rPr>
              <w:drawing>
                <wp:anchor distT="0" distB="0" distL="114300" distR="114300" simplePos="0" relativeHeight="251724800" behindDoc="0" locked="0" layoutInCell="1" allowOverlap="1">
                  <wp:simplePos x="0" y="0"/>
                  <wp:positionH relativeFrom="column">
                    <wp:posOffset>1143000</wp:posOffset>
                  </wp:positionH>
                  <wp:positionV relativeFrom="paragraph">
                    <wp:posOffset>180975</wp:posOffset>
                  </wp:positionV>
                  <wp:extent cx="504825" cy="276225"/>
                  <wp:effectExtent l="0" t="0" r="0" b="0"/>
                  <wp:wrapNone/>
                  <wp:docPr id="82" name="Текст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57900" y="657225"/>
                            <a:ext cx="485775" cy="257175"/>
                            <a:chOff x="6057900" y="657225"/>
                            <a:chExt cx="485775" cy="257175"/>
                          </a:xfrm>
                        </a:grpSpPr>
                        <a:sp>
                          <a:nvSpPr>
                            <a:cNvPr id="1034" name="Текст 10"/>
                            <a:cNvSpPr txBox="1">
                              <a:spLocks noChangeArrowheads="1"/>
                            </a:cNvSpPr>
                          </a:nvSpPr>
                          <a:spPr bwMode="auto">
                            <a:xfrm>
                              <a:off x="6057900" y="657225"/>
                              <a:ext cx="485775" cy="257175"/>
                            </a:xfrm>
                            <a:prstGeom prst="rect">
                              <a:avLst/>
                            </a:prstGeom>
                            <a:solidFill>
                              <a:srgbClr val="FFFFFF"/>
                            </a:solidFill>
                            <a:ln w="9525" cap="flat">
                              <a:solidFill>
                                <a:srgbClr val="000000"/>
                              </a:solidFill>
                              <a:prstDash val="solid"/>
                              <a:miter lim="800000"/>
                              <a:headEnd/>
                              <a:tailEnd/>
                            </a:ln>
                          </a:spPr>
                          <a:txSp>
                            <a:txBody>
                              <a:bodyPr vertOverflow="clip" wrap="square" lIns="27432" tIns="22860" rIns="27432" bIns="2286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30</a:t>
                                </a:r>
                              </a:p>
                            </a:txBody>
                            <a:useSpRect/>
                          </a:txSp>
                        </a:sp>
                      </lc:lockedCanvas>
                    </a:graphicData>
                  </a:graphic>
                </wp:anchor>
              </w:drawing>
            </w:r>
          </w:p>
          <w:tbl>
            <w:tblPr>
              <w:tblW w:w="0" w:type="auto"/>
              <w:tblCellSpacing w:w="0" w:type="dxa"/>
              <w:tblLayout w:type="fixed"/>
              <w:tblCellMar>
                <w:left w:w="0" w:type="dxa"/>
                <w:right w:w="0" w:type="dxa"/>
              </w:tblCellMar>
              <w:tblLook w:val="04A0"/>
            </w:tblPr>
            <w:tblGrid>
              <w:gridCol w:w="2600"/>
            </w:tblGrid>
            <w:tr w:rsidR="00D2094C">
              <w:trPr>
                <w:trHeight w:val="300"/>
                <w:tblCellSpacing w:w="0" w:type="dxa"/>
              </w:trPr>
              <w:tc>
                <w:tcPr>
                  <w:tcW w:w="260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D2094C" w:rsidRDefault="00D2094C">
                  <w:pPr>
                    <w:jc w:val="center"/>
                    <w:rPr>
                      <w:rFonts w:ascii="Arial" w:hAnsi="Arial" w:cs="Arial"/>
                      <w:b/>
                      <w:bCs/>
                      <w:sz w:val="18"/>
                      <w:szCs w:val="18"/>
                    </w:rPr>
                  </w:pPr>
                </w:p>
              </w:tc>
            </w:tr>
          </w:tbl>
          <w:p w:rsidR="00D2094C" w:rsidRDefault="00D2094C">
            <w:pPr>
              <w:rPr>
                <w:rFonts w:ascii="Arial" w:hAnsi="Arial" w:cs="Arial"/>
                <w:sz w:val="16"/>
                <w:szCs w:val="16"/>
              </w:rPr>
            </w:pPr>
          </w:p>
        </w:tc>
      </w:tr>
      <w:tr w:rsidR="00662C55" w:rsidTr="00662C55">
        <w:trPr>
          <w:gridAfter w:val="2"/>
          <w:wAfter w:w="4096" w:type="dxa"/>
          <w:trHeight w:val="405"/>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noProof/>
                <w:sz w:val="16"/>
                <w:szCs w:val="16"/>
              </w:rPr>
              <w:drawing>
                <wp:anchor distT="0" distB="0" distL="114300" distR="114300" simplePos="0" relativeHeight="251715584" behindDoc="0" locked="0" layoutInCell="1" allowOverlap="1">
                  <wp:simplePos x="0" y="0"/>
                  <wp:positionH relativeFrom="column">
                    <wp:posOffset>666750</wp:posOffset>
                  </wp:positionH>
                  <wp:positionV relativeFrom="paragraph">
                    <wp:posOffset>247650</wp:posOffset>
                  </wp:positionV>
                  <wp:extent cx="3648075" cy="276225"/>
                  <wp:effectExtent l="0" t="0" r="0" b="0"/>
                  <wp:wrapNone/>
                  <wp:docPr id="73" name="Текст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71525" y="914400"/>
                            <a:ext cx="3600450" cy="257175"/>
                            <a:chOff x="771525" y="914400"/>
                            <a:chExt cx="3600450" cy="257175"/>
                          </a:xfrm>
                        </a:grpSpPr>
                        <a:sp>
                          <a:nvSpPr>
                            <a:cNvPr id="1025" name="Текст 1"/>
                            <a:cNvSpPr txBox="1">
                              <a:spLocks noChangeArrowheads="1"/>
                            </a:cNvSpPr>
                          </a:nvSpPr>
                          <a:spPr bwMode="auto">
                            <a:xfrm>
                              <a:off x="771525" y="914400"/>
                              <a:ext cx="3600450" cy="257175"/>
                            </a:xfrm>
                            <a:prstGeom prst="rect">
                              <a:avLst/>
                            </a:prstGeom>
                            <a:solidFill>
                              <a:srgbClr val="FFFFC0"/>
                            </a:solid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ОАО "Строймеханизация"</a:t>
                                </a:r>
                              </a:p>
                            </a:txBody>
                            <a:useSpRect/>
                          </a:txSp>
                        </a:sp>
                      </lc:lockedCanvas>
                    </a:graphicData>
                  </a:graphic>
                </wp:anchor>
              </w:drawing>
            </w:r>
            <w:r>
              <w:rPr>
                <w:rFonts w:ascii="Arial" w:hAnsi="Arial" w:cs="Arial"/>
                <w:noProof/>
                <w:sz w:val="16"/>
                <w:szCs w:val="16"/>
              </w:rPr>
              <w:drawing>
                <wp:anchor distT="0" distB="0" distL="114300" distR="114300" simplePos="0" relativeHeight="251716608" behindDoc="0" locked="0" layoutInCell="1" allowOverlap="1">
                  <wp:simplePos x="0" y="0"/>
                  <wp:positionH relativeFrom="column">
                    <wp:posOffset>971550</wp:posOffset>
                  </wp:positionH>
                  <wp:positionV relativeFrom="paragraph">
                    <wp:posOffset>762000</wp:posOffset>
                  </wp:positionV>
                  <wp:extent cx="3314700" cy="276225"/>
                  <wp:effectExtent l="0" t="0" r="0" b="0"/>
                  <wp:wrapNone/>
                  <wp:docPr id="74" name="Текст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076325" y="1428750"/>
                            <a:ext cx="3267075" cy="257175"/>
                            <a:chOff x="1076325" y="1428750"/>
                            <a:chExt cx="3267075" cy="257175"/>
                          </a:xfrm>
                        </a:grpSpPr>
                        <a:sp>
                          <a:nvSpPr>
                            <a:cNvPr id="1026" name="Текст 2"/>
                            <a:cNvSpPr txBox="1">
                              <a:spLocks noChangeArrowheads="1"/>
                            </a:cNvSpPr>
                          </a:nvSpPr>
                          <a:spPr bwMode="auto">
                            <a:xfrm>
                              <a:off x="1076325" y="1428750"/>
                              <a:ext cx="3267075" cy="257175"/>
                            </a:xfrm>
                            <a:prstGeom prst="rect">
                              <a:avLst/>
                            </a:prstGeom>
                            <a:solidFill>
                              <a:srgbClr val="FFFFC0"/>
                            </a:solid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Строительство</a:t>
                                </a:r>
                              </a:p>
                            </a:txBody>
                            <a:useSpRect/>
                          </a:txSp>
                        </a:sp>
                      </lc:lockedCanvas>
                    </a:graphicData>
                  </a:graphic>
                </wp:anchor>
              </w:drawing>
            </w:r>
            <w:r>
              <w:rPr>
                <w:rFonts w:ascii="Arial" w:hAnsi="Arial" w:cs="Arial"/>
                <w:noProof/>
                <w:sz w:val="16"/>
                <w:szCs w:val="16"/>
              </w:rPr>
              <w:drawing>
                <wp:anchor distT="0" distB="0" distL="114300" distR="114300" simplePos="0" relativeHeight="251717632" behindDoc="0" locked="0" layoutInCell="1" allowOverlap="1">
                  <wp:simplePos x="0" y="0"/>
                  <wp:positionH relativeFrom="column">
                    <wp:posOffset>-38100</wp:posOffset>
                  </wp:positionH>
                  <wp:positionV relativeFrom="paragraph">
                    <wp:posOffset>1181100</wp:posOffset>
                  </wp:positionV>
                  <wp:extent cx="2419350" cy="285750"/>
                  <wp:effectExtent l="0" t="0" r="0" b="0"/>
                  <wp:wrapNone/>
                  <wp:docPr id="75" name="Текст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6675" y="1847850"/>
                            <a:ext cx="2371725" cy="266700"/>
                            <a:chOff x="66675" y="1847850"/>
                            <a:chExt cx="2371725" cy="266700"/>
                          </a:xfrm>
                        </a:grpSpPr>
                        <a:sp>
                          <a:nvSpPr>
                            <a:cNvPr id="1027" name="Текст 3"/>
                            <a:cNvSpPr txBox="1">
                              <a:spLocks noChangeArrowheads="1"/>
                            </a:cNvSpPr>
                          </a:nvSpPr>
                          <a:spPr bwMode="auto">
                            <a:xfrm>
                              <a:off x="66675" y="1847850"/>
                              <a:ext cx="2371725" cy="266700"/>
                            </a:xfrm>
                            <a:prstGeom prst="rect">
                              <a:avLst/>
                            </a:prstGeom>
                            <a:solidFill>
                              <a:srgbClr val="FFFFC0"/>
                            </a:solid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Акционерная</a:t>
                                </a:r>
                              </a:p>
                            </a:txBody>
                            <a:useSpRect/>
                          </a:txSp>
                        </a:sp>
                      </lc:lockedCanvas>
                    </a:graphicData>
                  </a:graphic>
                </wp:anchor>
              </w:drawing>
            </w:r>
            <w:r>
              <w:rPr>
                <w:rFonts w:ascii="Arial" w:hAnsi="Arial" w:cs="Arial"/>
                <w:noProof/>
                <w:sz w:val="16"/>
                <w:szCs w:val="16"/>
              </w:rPr>
              <w:drawing>
                <wp:anchor distT="0" distB="0" distL="114300" distR="114300" simplePos="0" relativeHeight="251721728" behindDoc="0" locked="0" layoutInCell="1" allowOverlap="1">
                  <wp:simplePos x="0" y="0"/>
                  <wp:positionH relativeFrom="column">
                    <wp:posOffset>2419350</wp:posOffset>
                  </wp:positionH>
                  <wp:positionV relativeFrom="paragraph">
                    <wp:posOffset>1181100</wp:posOffset>
                  </wp:positionV>
                  <wp:extent cx="1485900" cy="285750"/>
                  <wp:effectExtent l="0" t="0" r="0" b="0"/>
                  <wp:wrapNone/>
                  <wp:docPr id="79" name="Текст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495550" y="1847850"/>
                            <a:ext cx="1466850" cy="266700"/>
                            <a:chOff x="2495550" y="1847850"/>
                            <a:chExt cx="1466850" cy="266700"/>
                          </a:xfrm>
                        </a:grpSpPr>
                        <a:sp>
                          <a:nvSpPr>
                            <a:cNvPr id="1031" name="Текст 7"/>
                            <a:cNvSpPr txBox="1">
                              <a:spLocks noChangeArrowheads="1"/>
                            </a:cNvSpPr>
                          </a:nvSpPr>
                          <a:spPr bwMode="auto">
                            <a:xfrm>
                              <a:off x="2495550" y="1847850"/>
                              <a:ext cx="1466850" cy="266700"/>
                            </a:xfrm>
                            <a:prstGeom prst="rect">
                              <a:avLst/>
                            </a:prstGeom>
                            <a:solidFill>
                              <a:srgbClr val="FFFFC0"/>
                            </a:solidFill>
                            <a:ln w="9525">
                              <a:noFill/>
                              <a:miter lim="800000"/>
                              <a:headEnd/>
                              <a:tailEnd/>
                            </a:ln>
                          </a:spPr>
                        </a:sp>
                      </lc:lockedCanvas>
                    </a:graphicData>
                  </a:graphic>
                </wp:anchor>
              </w:drawing>
            </w:r>
            <w:r>
              <w:rPr>
                <w:rFonts w:ascii="Arial" w:hAnsi="Arial" w:cs="Arial"/>
                <w:noProof/>
                <w:sz w:val="16"/>
                <w:szCs w:val="16"/>
              </w:rPr>
              <w:drawing>
                <wp:anchor distT="0" distB="0" distL="114300" distR="114300" simplePos="0" relativeHeight="251718656" behindDoc="0" locked="0" layoutInCell="1" allowOverlap="1">
                  <wp:simplePos x="0" y="0"/>
                  <wp:positionH relativeFrom="column">
                    <wp:posOffset>1028700</wp:posOffset>
                  </wp:positionH>
                  <wp:positionV relativeFrom="paragraph">
                    <wp:posOffset>1504950</wp:posOffset>
                  </wp:positionV>
                  <wp:extent cx="1352550" cy="219075"/>
                  <wp:effectExtent l="0" t="0" r="0" b="0"/>
                  <wp:wrapNone/>
                  <wp:docPr id="76" name="Текст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104900" y="2162175"/>
                            <a:ext cx="1333500" cy="209550"/>
                            <a:chOff x="1104900" y="2162175"/>
                            <a:chExt cx="1333500" cy="209550"/>
                          </a:xfrm>
                        </a:grpSpPr>
                        <a:sp>
                          <a:nvSpPr>
                            <a:cNvPr id="1028" name="Текст 4"/>
                            <a:cNvSpPr txBox="1">
                              <a:spLocks noChangeArrowheads="1"/>
                            </a:cNvSpPr>
                          </a:nvSpPr>
                          <a:spPr bwMode="auto">
                            <a:xfrm>
                              <a:off x="1104900" y="2162175"/>
                              <a:ext cx="1333500" cy="209550"/>
                            </a:xfrm>
                            <a:prstGeom prst="rect">
                              <a:avLst/>
                            </a:prstGeom>
                            <a:solidFill>
                              <a:srgbClr val="FFFFFF"/>
                            </a:solidFill>
                            <a:ln w="9525">
                              <a:noFill/>
                              <a:miter lim="800000"/>
                              <a:headEnd/>
                              <a:tailEnd/>
                            </a:ln>
                          </a:spPr>
                          <a:txSp>
                            <a:txBody>
                              <a:bodyPr vertOverflow="clip" wrap="square" lIns="27432" tIns="0" rIns="27432"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800" b="1" i="0" strike="noStrike">
                                    <a:solidFill>
                                      <a:srgbClr val="000000"/>
                                    </a:solidFill>
                                    <a:latin typeface="Arial"/>
                                    <a:cs typeface="Arial"/>
                                  </a:rPr>
                                  <a:t>тыс. руб.</a:t>
                                </a:r>
                              </a:p>
                            </a:txBody>
                            <a:useSpRect/>
                          </a:txSp>
                        </a:sp>
                      </lc:lockedCanvas>
                    </a:graphicData>
                  </a:graphic>
                </wp:anchor>
              </w:drawing>
            </w:r>
          </w:p>
          <w:tbl>
            <w:tblPr>
              <w:tblW w:w="0" w:type="auto"/>
              <w:tblCellSpacing w:w="0" w:type="dxa"/>
              <w:tblLayout w:type="fixed"/>
              <w:tblCellMar>
                <w:left w:w="0" w:type="dxa"/>
                <w:right w:w="0" w:type="dxa"/>
              </w:tblCellMar>
              <w:tblLook w:val="04A0"/>
            </w:tblPr>
            <w:tblGrid>
              <w:gridCol w:w="220"/>
            </w:tblGrid>
            <w:tr w:rsidR="00D2094C">
              <w:trPr>
                <w:trHeight w:val="405"/>
                <w:tblCellSpacing w:w="0" w:type="dxa"/>
              </w:trPr>
              <w:tc>
                <w:tcPr>
                  <w:tcW w:w="220"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bl>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Дата (год, месяц, число)</w:t>
            </w:r>
          </w:p>
        </w:tc>
        <w:tc>
          <w:tcPr>
            <w:tcW w:w="567" w:type="dxa"/>
            <w:gridSpan w:val="6"/>
            <w:tcBorders>
              <w:top w:val="nil"/>
              <w:left w:val="single" w:sz="8"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b/>
                <w:bCs/>
                <w:sz w:val="18"/>
                <w:szCs w:val="18"/>
              </w:rPr>
            </w:pPr>
            <w:r>
              <w:rPr>
                <w:rFonts w:ascii="Arial" w:hAnsi="Arial" w:cs="Arial"/>
                <w:b/>
                <w:bCs/>
                <w:sz w:val="18"/>
                <w:szCs w:val="18"/>
              </w:rPr>
              <w:t>2008</w:t>
            </w:r>
          </w:p>
        </w:tc>
        <w:tc>
          <w:tcPr>
            <w:tcW w:w="1654" w:type="dxa"/>
            <w:tcBorders>
              <w:top w:val="nil"/>
              <w:left w:val="nil"/>
              <w:bottom w:val="single" w:sz="4" w:space="0" w:color="auto"/>
              <w:right w:val="single" w:sz="8" w:space="0" w:color="auto"/>
            </w:tcBorders>
            <w:shd w:val="clear" w:color="auto" w:fill="auto"/>
            <w:noWrap/>
            <w:vAlign w:val="center"/>
            <w:hideMark/>
          </w:tcPr>
          <w:p w:rsidR="00D2094C" w:rsidRDefault="00D2094C">
            <w:pPr>
              <w:jc w:val="center"/>
              <w:rPr>
                <w:rFonts w:ascii="Arial" w:hAnsi="Arial" w:cs="Arial"/>
                <w:b/>
                <w:bCs/>
                <w:sz w:val="18"/>
                <w:szCs w:val="18"/>
              </w:rPr>
            </w:pPr>
            <w:r>
              <w:rPr>
                <w:rFonts w:ascii="Arial" w:hAnsi="Arial" w:cs="Arial"/>
                <w:b/>
                <w:bCs/>
                <w:sz w:val="18"/>
                <w:szCs w:val="18"/>
              </w:rPr>
              <w:t> </w:t>
            </w:r>
          </w:p>
        </w:tc>
      </w:tr>
      <w:tr w:rsidR="00D2094C" w:rsidTr="00662C55">
        <w:trPr>
          <w:gridAfter w:val="2"/>
          <w:wAfter w:w="4096" w:type="dxa"/>
          <w:trHeight w:val="405"/>
        </w:trPr>
        <w:tc>
          <w:tcPr>
            <w:tcW w:w="1702"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Организация</w:t>
            </w: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по ОКПО</w:t>
            </w:r>
          </w:p>
        </w:tc>
        <w:tc>
          <w:tcPr>
            <w:tcW w:w="2221" w:type="dxa"/>
            <w:gridSpan w:val="7"/>
            <w:tcBorders>
              <w:top w:val="single" w:sz="4" w:space="0" w:color="auto"/>
              <w:left w:val="single" w:sz="8" w:space="0" w:color="auto"/>
              <w:bottom w:val="single" w:sz="4" w:space="0" w:color="auto"/>
              <w:right w:val="single" w:sz="8" w:space="0" w:color="auto"/>
            </w:tcBorders>
            <w:shd w:val="clear" w:color="000000" w:fill="FFFFC0"/>
            <w:noWrap/>
            <w:vAlign w:val="center"/>
            <w:hideMark/>
          </w:tcPr>
          <w:p w:rsidR="00D2094C" w:rsidRDefault="00D2094C">
            <w:pPr>
              <w:jc w:val="center"/>
              <w:rPr>
                <w:rFonts w:ascii="Arial" w:hAnsi="Arial" w:cs="Arial"/>
                <w:b/>
                <w:bCs/>
                <w:sz w:val="18"/>
                <w:szCs w:val="18"/>
              </w:rPr>
            </w:pPr>
            <w:r>
              <w:rPr>
                <w:rFonts w:ascii="Arial" w:hAnsi="Arial" w:cs="Arial"/>
                <w:b/>
                <w:bCs/>
                <w:sz w:val="18"/>
                <w:szCs w:val="18"/>
              </w:rPr>
              <w:t>01311469</w:t>
            </w:r>
          </w:p>
        </w:tc>
      </w:tr>
      <w:tr w:rsidR="00D2094C" w:rsidTr="00662C55">
        <w:trPr>
          <w:gridAfter w:val="2"/>
          <w:wAfter w:w="4096" w:type="dxa"/>
          <w:trHeight w:val="405"/>
        </w:trPr>
        <w:tc>
          <w:tcPr>
            <w:tcW w:w="4820" w:type="dxa"/>
            <w:gridSpan w:val="9"/>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Идентификационный номер налогоплательщика</w:t>
            </w: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ИНН</w:t>
            </w:r>
          </w:p>
        </w:tc>
        <w:tc>
          <w:tcPr>
            <w:tcW w:w="2221" w:type="dxa"/>
            <w:gridSpan w:val="7"/>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2094C" w:rsidRDefault="00D2094C">
            <w:pPr>
              <w:jc w:val="center"/>
              <w:rPr>
                <w:rFonts w:ascii="Arial" w:hAnsi="Arial" w:cs="Arial"/>
                <w:b/>
                <w:bCs/>
                <w:sz w:val="18"/>
                <w:szCs w:val="18"/>
              </w:rPr>
            </w:pPr>
            <w:r>
              <w:rPr>
                <w:rFonts w:ascii="Arial" w:hAnsi="Arial" w:cs="Arial"/>
                <w:b/>
                <w:bCs/>
                <w:sz w:val="18"/>
                <w:szCs w:val="18"/>
              </w:rPr>
              <w:t>3903008687/390601001</w:t>
            </w:r>
          </w:p>
        </w:tc>
      </w:tr>
      <w:tr w:rsidR="00D2094C" w:rsidTr="00662C55">
        <w:trPr>
          <w:gridAfter w:val="2"/>
          <w:wAfter w:w="4096" w:type="dxa"/>
          <w:trHeight w:val="584"/>
        </w:trPr>
        <w:tc>
          <w:tcPr>
            <w:tcW w:w="1702"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lastRenderedPageBreak/>
              <w:t>Вид деятельности</w:t>
            </w: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по ОКВЭД</w:t>
            </w:r>
          </w:p>
        </w:tc>
        <w:tc>
          <w:tcPr>
            <w:tcW w:w="2221" w:type="dxa"/>
            <w:gridSpan w:val="7"/>
            <w:tcBorders>
              <w:top w:val="single" w:sz="4" w:space="0" w:color="auto"/>
              <w:left w:val="single" w:sz="8" w:space="0" w:color="auto"/>
              <w:bottom w:val="single" w:sz="4" w:space="0" w:color="auto"/>
              <w:right w:val="single" w:sz="8" w:space="0" w:color="auto"/>
            </w:tcBorders>
            <w:shd w:val="clear" w:color="000000" w:fill="FFFFC0"/>
            <w:noWrap/>
            <w:vAlign w:val="center"/>
            <w:hideMark/>
          </w:tcPr>
          <w:p w:rsidR="00D2094C" w:rsidRDefault="00D2094C">
            <w:pPr>
              <w:jc w:val="center"/>
              <w:rPr>
                <w:rFonts w:ascii="Arial" w:hAnsi="Arial" w:cs="Arial"/>
                <w:b/>
                <w:bCs/>
                <w:sz w:val="18"/>
                <w:szCs w:val="18"/>
              </w:rPr>
            </w:pPr>
            <w:r>
              <w:rPr>
                <w:rFonts w:ascii="Arial" w:hAnsi="Arial" w:cs="Arial"/>
                <w:b/>
                <w:bCs/>
                <w:sz w:val="18"/>
                <w:szCs w:val="18"/>
              </w:rPr>
              <w:t>45.21.1</w:t>
            </w:r>
          </w:p>
        </w:tc>
      </w:tr>
      <w:tr w:rsidR="00D2094C" w:rsidTr="00662C55">
        <w:trPr>
          <w:gridAfter w:val="2"/>
          <w:wAfter w:w="4096" w:type="dxa"/>
          <w:trHeight w:val="590"/>
        </w:trPr>
        <w:tc>
          <w:tcPr>
            <w:tcW w:w="5387" w:type="dxa"/>
            <w:gridSpan w:val="11"/>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Организационно-правовая форма                            форма собственности</w:t>
            </w: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221" w:type="dxa"/>
            <w:gridSpan w:val="7"/>
            <w:vMerge w:val="restart"/>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noProof/>
                <w:sz w:val="16"/>
                <w:szCs w:val="16"/>
              </w:rPr>
              <w:drawing>
                <wp:anchor distT="0" distB="0" distL="114300" distR="114300" simplePos="0" relativeHeight="251719680" behindDoc="0" locked="0" layoutInCell="1" allowOverlap="1">
                  <wp:simplePos x="0" y="0"/>
                  <wp:positionH relativeFrom="column">
                    <wp:posOffset>19050</wp:posOffset>
                  </wp:positionH>
                  <wp:positionV relativeFrom="paragraph">
                    <wp:posOffset>0</wp:posOffset>
                  </wp:positionV>
                  <wp:extent cx="809625" cy="409575"/>
                  <wp:effectExtent l="0" t="0" r="0" b="0"/>
                  <wp:wrapNone/>
                  <wp:docPr id="77" name="Текст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933950" y="1685925"/>
                            <a:ext cx="790575" cy="400050"/>
                            <a:chOff x="4933950" y="1685925"/>
                            <a:chExt cx="790575" cy="400050"/>
                          </a:xfrm>
                        </a:grpSpPr>
                        <a:sp>
                          <a:nvSpPr>
                            <a:cNvPr id="1029" name="Текст 5"/>
                            <a:cNvSpPr txBox="1">
                              <a:spLocks noChangeArrowheads="1"/>
                            </a:cNvSpPr>
                          </a:nvSpPr>
                          <a:spPr bwMode="auto">
                            <a:xfrm>
                              <a:off x="4933950" y="1685925"/>
                              <a:ext cx="790575" cy="400050"/>
                            </a:xfrm>
                            <a:prstGeom prst="rect">
                              <a:avLst/>
                            </a:prstGeom>
                            <a:solidFill>
                              <a:srgbClr val="FFFFC0"/>
                            </a:solidFill>
                            <a:ln w="9525">
                              <a:noFill/>
                              <a:miter lim="800000"/>
                              <a:headEnd/>
                              <a:tailEnd/>
                            </a:ln>
                          </a:spPr>
                          <a:txSp>
                            <a:txBody>
                              <a:bodyPr vertOverflow="clip" wrap="square" lIns="27432" tIns="22860" rIns="27432" bIns="2286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47</a:t>
                                </a:r>
                              </a:p>
                            </a:txBody>
                            <a:useSpRect/>
                          </a:txSp>
                        </a:sp>
                      </lc:lockedCanvas>
                    </a:graphicData>
                  </a:graphic>
                </wp:anchor>
              </w:drawing>
            </w:r>
            <w:r>
              <w:rPr>
                <w:rFonts w:ascii="Arial" w:hAnsi="Arial" w:cs="Arial"/>
                <w:noProof/>
                <w:sz w:val="16"/>
                <w:szCs w:val="16"/>
              </w:rPr>
              <w:drawing>
                <wp:anchor distT="0" distB="0" distL="114300" distR="114300" simplePos="0" relativeHeight="251720704" behindDoc="0" locked="0" layoutInCell="1" allowOverlap="1">
                  <wp:simplePos x="0" y="0"/>
                  <wp:positionH relativeFrom="column">
                    <wp:posOffset>809625</wp:posOffset>
                  </wp:positionH>
                  <wp:positionV relativeFrom="paragraph">
                    <wp:posOffset>0</wp:posOffset>
                  </wp:positionV>
                  <wp:extent cx="828675" cy="409575"/>
                  <wp:effectExtent l="0" t="0" r="0" b="0"/>
                  <wp:wrapNone/>
                  <wp:docPr id="78" name="Текст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724525" y="1685925"/>
                            <a:ext cx="809625" cy="400050"/>
                            <a:chOff x="5724525" y="1685925"/>
                            <a:chExt cx="809625" cy="400050"/>
                          </a:xfrm>
                        </a:grpSpPr>
                        <a:sp>
                          <a:nvSpPr>
                            <a:cNvPr id="1030" name="Текст 6"/>
                            <a:cNvSpPr txBox="1">
                              <a:spLocks noChangeArrowheads="1"/>
                            </a:cNvSpPr>
                          </a:nvSpPr>
                          <a:spPr bwMode="auto">
                            <a:xfrm>
                              <a:off x="5724525" y="1685925"/>
                              <a:ext cx="809625" cy="400050"/>
                            </a:xfrm>
                            <a:prstGeom prst="rect">
                              <a:avLst/>
                            </a:prstGeom>
                            <a:solidFill>
                              <a:srgbClr val="FFFFC0"/>
                            </a:solidFill>
                            <a:ln w="9525">
                              <a:noFill/>
                              <a:miter lim="800000"/>
                              <a:headEnd/>
                              <a:tailEnd/>
                            </a:ln>
                          </a:spPr>
                          <a:txSp>
                            <a:txBody>
                              <a:bodyPr vertOverflow="clip" wrap="square" lIns="27432" tIns="22860" rIns="27432" bIns="22860" anchor="ctr"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16</a:t>
                                </a:r>
                              </a:p>
                            </a:txBody>
                            <a:useSpRect/>
                          </a:txSp>
                        </a:sp>
                      </lc:lockedCanvas>
                    </a:graphicData>
                  </a:graphic>
                </wp:anchor>
              </w:drawing>
            </w:r>
          </w:p>
          <w:tbl>
            <w:tblPr>
              <w:tblW w:w="0" w:type="auto"/>
              <w:tblCellSpacing w:w="0" w:type="dxa"/>
              <w:tblLayout w:type="fixed"/>
              <w:tblCellMar>
                <w:left w:w="0" w:type="dxa"/>
                <w:right w:w="0" w:type="dxa"/>
              </w:tblCellMar>
              <w:tblLook w:val="04A0"/>
            </w:tblPr>
            <w:tblGrid>
              <w:gridCol w:w="2600"/>
            </w:tblGrid>
            <w:tr w:rsidR="00D2094C">
              <w:trPr>
                <w:trHeight w:val="184"/>
                <w:tblCellSpacing w:w="0" w:type="dxa"/>
              </w:trPr>
              <w:tc>
                <w:tcPr>
                  <w:tcW w:w="2600" w:type="dxa"/>
                  <w:vMerge w:val="restar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D2094C" w:rsidRDefault="00D2094C">
                  <w:pPr>
                    <w:jc w:val="center"/>
                    <w:rPr>
                      <w:rFonts w:ascii="Arial" w:hAnsi="Arial" w:cs="Arial"/>
                      <w:sz w:val="16"/>
                      <w:szCs w:val="16"/>
                    </w:rPr>
                  </w:pPr>
                  <w:r>
                    <w:rPr>
                      <w:rFonts w:ascii="Arial" w:hAnsi="Arial" w:cs="Arial"/>
                      <w:sz w:val="16"/>
                      <w:szCs w:val="16"/>
                    </w:rPr>
                    <w:t> </w:t>
                  </w:r>
                </w:p>
              </w:tc>
            </w:tr>
            <w:tr w:rsidR="00D2094C">
              <w:trPr>
                <w:trHeight w:val="224"/>
                <w:tblCellSpacing w:w="0" w:type="dxa"/>
              </w:trPr>
              <w:tc>
                <w:tcPr>
                  <w:tcW w:w="2640" w:type="dxa"/>
                  <w:vMerge/>
                  <w:tcBorders>
                    <w:top w:val="single" w:sz="4" w:space="0" w:color="auto"/>
                    <w:left w:val="single" w:sz="8" w:space="0" w:color="auto"/>
                    <w:bottom w:val="single" w:sz="4" w:space="0" w:color="auto"/>
                    <w:right w:val="single" w:sz="8" w:space="0" w:color="auto"/>
                  </w:tcBorders>
                  <w:vAlign w:val="center"/>
                  <w:hideMark/>
                </w:tcPr>
                <w:p w:rsidR="00D2094C" w:rsidRDefault="00D2094C">
                  <w:pPr>
                    <w:rPr>
                      <w:rFonts w:ascii="Arial" w:hAnsi="Arial" w:cs="Arial"/>
                      <w:sz w:val="16"/>
                      <w:szCs w:val="16"/>
                    </w:rPr>
                  </w:pPr>
                </w:p>
              </w:tc>
            </w:tr>
          </w:tbl>
          <w:p w:rsidR="00D2094C" w:rsidRDefault="00D2094C">
            <w:pPr>
              <w:rPr>
                <w:rFonts w:ascii="Arial" w:hAnsi="Arial" w:cs="Arial"/>
                <w:sz w:val="16"/>
                <w:szCs w:val="16"/>
              </w:rPr>
            </w:pPr>
          </w:p>
        </w:tc>
      </w:tr>
      <w:tr w:rsidR="00D2094C" w:rsidTr="00662C55">
        <w:trPr>
          <w:gridAfter w:val="2"/>
          <w:wAfter w:w="4096" w:type="dxa"/>
          <w:trHeight w:val="42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по ОКОПФ / ОКФС</w:t>
            </w:r>
          </w:p>
        </w:tc>
        <w:tc>
          <w:tcPr>
            <w:tcW w:w="2221" w:type="dxa"/>
            <w:gridSpan w:val="7"/>
            <w:vMerge/>
            <w:tcBorders>
              <w:top w:val="nil"/>
              <w:left w:val="nil"/>
              <w:bottom w:val="nil"/>
              <w:right w:val="nil"/>
            </w:tcBorders>
            <w:vAlign w:val="center"/>
            <w:hideMark/>
          </w:tcPr>
          <w:p w:rsidR="00D2094C" w:rsidRDefault="00D2094C">
            <w:pPr>
              <w:rPr>
                <w:rFonts w:ascii="Arial" w:hAnsi="Arial" w:cs="Arial"/>
                <w:sz w:val="16"/>
                <w:szCs w:val="16"/>
              </w:rPr>
            </w:pPr>
          </w:p>
        </w:tc>
      </w:tr>
      <w:tr w:rsidR="00D2094C" w:rsidTr="00662C55">
        <w:trPr>
          <w:gridAfter w:val="2"/>
          <w:wAfter w:w="4096" w:type="dxa"/>
          <w:trHeight w:val="405"/>
        </w:trPr>
        <w:tc>
          <w:tcPr>
            <w:tcW w:w="1702"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Единица измерения:</w:t>
            </w: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jc w:val="right"/>
              <w:rPr>
                <w:rFonts w:ascii="Arial" w:hAnsi="Arial" w:cs="Arial"/>
                <w:sz w:val="16"/>
                <w:szCs w:val="16"/>
              </w:rPr>
            </w:pPr>
            <w:r>
              <w:rPr>
                <w:rFonts w:ascii="Arial" w:hAnsi="Arial" w:cs="Arial"/>
                <w:sz w:val="16"/>
                <w:szCs w:val="16"/>
              </w:rPr>
              <w:t>по ОКЕИ</w:t>
            </w:r>
          </w:p>
        </w:tc>
        <w:tc>
          <w:tcPr>
            <w:tcW w:w="2221" w:type="dxa"/>
            <w:gridSpan w:val="7"/>
            <w:tcBorders>
              <w:top w:val="single" w:sz="4" w:space="0" w:color="auto"/>
              <w:left w:val="single" w:sz="8" w:space="0" w:color="auto"/>
              <w:bottom w:val="single" w:sz="8" w:space="0" w:color="auto"/>
              <w:right w:val="single" w:sz="8" w:space="0" w:color="auto"/>
            </w:tcBorders>
            <w:shd w:val="clear" w:color="auto" w:fill="auto"/>
            <w:noWrap/>
            <w:vAlign w:val="center"/>
            <w:hideMark/>
          </w:tcPr>
          <w:p w:rsidR="00D2094C" w:rsidRDefault="00D2094C">
            <w:pPr>
              <w:jc w:val="center"/>
              <w:rPr>
                <w:rFonts w:ascii="Arial" w:hAnsi="Arial" w:cs="Arial"/>
                <w:b/>
                <w:bCs/>
                <w:sz w:val="18"/>
                <w:szCs w:val="18"/>
              </w:rPr>
            </w:pPr>
            <w:r>
              <w:rPr>
                <w:rFonts w:ascii="Arial" w:hAnsi="Arial" w:cs="Arial"/>
                <w:b/>
                <w:bCs/>
                <w:sz w:val="18"/>
                <w:szCs w:val="18"/>
              </w:rPr>
              <w:t>384</w:t>
            </w:r>
          </w:p>
        </w:tc>
      </w:tr>
      <w:tr w:rsidR="00662C55" w:rsidTr="00662C55">
        <w:trPr>
          <w:gridAfter w:val="2"/>
          <w:wAfter w:w="4096" w:type="dxa"/>
          <w:trHeight w:val="225"/>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D2094C" w:rsidTr="00662C55">
        <w:trPr>
          <w:gridAfter w:val="2"/>
          <w:wAfter w:w="4096" w:type="dxa"/>
          <w:trHeight w:val="390"/>
        </w:trPr>
        <w:tc>
          <w:tcPr>
            <w:tcW w:w="6380"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Показатель</w:t>
            </w:r>
          </w:p>
        </w:tc>
        <w:tc>
          <w:tcPr>
            <w:tcW w:w="3097" w:type="dxa"/>
            <w:gridSpan w:val="11"/>
            <w:vMerge w:val="restart"/>
            <w:tcBorders>
              <w:top w:val="single" w:sz="4" w:space="0" w:color="auto"/>
              <w:left w:val="nil"/>
              <w:bottom w:val="single" w:sz="4" w:space="0" w:color="auto"/>
              <w:right w:val="single" w:sz="4" w:space="0" w:color="auto"/>
            </w:tcBorders>
            <w:shd w:val="clear" w:color="auto" w:fill="auto"/>
            <w:vAlign w:val="center"/>
            <w:hideMark/>
          </w:tcPr>
          <w:p w:rsidR="00D2094C" w:rsidRDefault="00D2094C">
            <w:pPr>
              <w:jc w:val="center"/>
              <w:rPr>
                <w:rFonts w:ascii="Arial" w:hAnsi="Arial" w:cs="Arial"/>
                <w:sz w:val="18"/>
                <w:szCs w:val="18"/>
              </w:rPr>
            </w:pPr>
            <w:r>
              <w:rPr>
                <w:rFonts w:ascii="Arial" w:hAnsi="Arial" w:cs="Arial"/>
                <w:sz w:val="18"/>
                <w:szCs w:val="18"/>
              </w:rPr>
              <w:t>За отчетный период</w:t>
            </w:r>
          </w:p>
        </w:tc>
        <w:tc>
          <w:tcPr>
            <w:tcW w:w="1654" w:type="dxa"/>
            <w:tcBorders>
              <w:top w:val="single" w:sz="4" w:space="0" w:color="auto"/>
              <w:left w:val="nil"/>
              <w:bottom w:val="single" w:sz="4" w:space="0" w:color="auto"/>
              <w:right w:val="single" w:sz="4" w:space="0" w:color="auto"/>
            </w:tcBorders>
            <w:shd w:val="clear" w:color="auto" w:fill="auto"/>
            <w:vAlign w:val="center"/>
            <w:hideMark/>
          </w:tcPr>
          <w:p w:rsidR="00D2094C" w:rsidRDefault="00D2094C">
            <w:pPr>
              <w:jc w:val="center"/>
              <w:rPr>
                <w:rFonts w:ascii="Arial" w:hAnsi="Arial" w:cs="Arial"/>
                <w:sz w:val="18"/>
                <w:szCs w:val="18"/>
              </w:rPr>
            </w:pPr>
            <w:r>
              <w:rPr>
                <w:rFonts w:ascii="Arial" w:hAnsi="Arial" w:cs="Arial"/>
                <w:sz w:val="18"/>
                <w:szCs w:val="18"/>
              </w:rPr>
              <w:t>За аналогичный период предыдущего года</w:t>
            </w:r>
          </w:p>
        </w:tc>
      </w:tr>
      <w:tr w:rsidR="00D2094C" w:rsidTr="00662C55">
        <w:trPr>
          <w:gridAfter w:val="2"/>
          <w:wAfter w:w="4096" w:type="dxa"/>
          <w:trHeight w:val="360"/>
        </w:trPr>
        <w:tc>
          <w:tcPr>
            <w:tcW w:w="5387" w:type="dxa"/>
            <w:gridSpan w:val="11"/>
            <w:tcBorders>
              <w:top w:val="nil"/>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наименование</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код</w:t>
            </w:r>
          </w:p>
        </w:tc>
        <w:tc>
          <w:tcPr>
            <w:tcW w:w="3097" w:type="dxa"/>
            <w:gridSpan w:val="11"/>
            <w:vMerge/>
            <w:tcBorders>
              <w:top w:val="nil"/>
              <w:left w:val="nil"/>
              <w:bottom w:val="single" w:sz="4" w:space="0" w:color="auto"/>
              <w:right w:val="single" w:sz="4" w:space="0" w:color="auto"/>
            </w:tcBorders>
            <w:vAlign w:val="center"/>
            <w:hideMark/>
          </w:tcPr>
          <w:p w:rsidR="00D2094C" w:rsidRDefault="00D2094C">
            <w:pPr>
              <w:rPr>
                <w:rFonts w:ascii="Arial" w:hAnsi="Arial" w:cs="Arial"/>
                <w:sz w:val="18"/>
                <w:szCs w:val="18"/>
              </w:rPr>
            </w:pPr>
          </w:p>
        </w:tc>
        <w:tc>
          <w:tcPr>
            <w:tcW w:w="1654" w:type="dxa"/>
            <w:tcBorders>
              <w:top w:val="nil"/>
              <w:left w:val="nil"/>
              <w:bottom w:val="single" w:sz="4" w:space="0" w:color="auto"/>
              <w:right w:val="single" w:sz="4" w:space="0" w:color="auto"/>
            </w:tcBorders>
            <w:shd w:val="clear" w:color="auto" w:fill="auto"/>
            <w:vAlign w:val="center"/>
            <w:hideMark/>
          </w:tcPr>
          <w:p w:rsidR="00D2094C" w:rsidRDefault="00D2094C">
            <w:pPr>
              <w:jc w:val="center"/>
              <w:rPr>
                <w:rFonts w:ascii="Arial" w:hAnsi="Arial" w:cs="Arial"/>
                <w:sz w:val="18"/>
                <w:szCs w:val="18"/>
              </w:rPr>
            </w:pPr>
            <w:r>
              <w:rPr>
                <w:rFonts w:ascii="Arial" w:hAnsi="Arial" w:cs="Arial"/>
                <w:sz w:val="18"/>
                <w:szCs w:val="18"/>
              </w:rPr>
              <w:t> </w:t>
            </w:r>
          </w:p>
        </w:tc>
      </w:tr>
      <w:tr w:rsidR="00D2094C" w:rsidTr="00662C55">
        <w:trPr>
          <w:gridAfter w:val="2"/>
          <w:wAfter w:w="4096" w:type="dxa"/>
          <w:trHeight w:val="225"/>
        </w:trPr>
        <w:tc>
          <w:tcPr>
            <w:tcW w:w="5387" w:type="dxa"/>
            <w:gridSpan w:val="11"/>
            <w:tcBorders>
              <w:top w:val="nil"/>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1</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2</w:t>
            </w:r>
          </w:p>
        </w:tc>
        <w:tc>
          <w:tcPr>
            <w:tcW w:w="3097" w:type="dxa"/>
            <w:gridSpan w:val="11"/>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3</w:t>
            </w:r>
          </w:p>
        </w:tc>
        <w:tc>
          <w:tcPr>
            <w:tcW w:w="1654" w:type="dxa"/>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4</w:t>
            </w:r>
          </w:p>
        </w:tc>
      </w:tr>
      <w:tr w:rsidR="00D2094C" w:rsidTr="00662C55">
        <w:trPr>
          <w:gridAfter w:val="2"/>
          <w:wAfter w:w="4096" w:type="dxa"/>
          <w:trHeight w:val="240"/>
        </w:trPr>
        <w:tc>
          <w:tcPr>
            <w:tcW w:w="1277" w:type="dxa"/>
            <w:tcBorders>
              <w:top w:val="single" w:sz="4" w:space="0" w:color="auto"/>
              <w:left w:val="single" w:sz="4" w:space="0" w:color="auto"/>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nil"/>
              <w:right w:val="nil"/>
            </w:tcBorders>
            <w:shd w:val="clear" w:color="auto" w:fill="auto"/>
            <w:noWrap/>
            <w:vAlign w:val="center"/>
            <w:hideMark/>
          </w:tcPr>
          <w:p w:rsidR="00D2094C" w:rsidRDefault="00D2094C">
            <w:pPr>
              <w:rPr>
                <w:rFonts w:ascii="Arial" w:hAnsi="Arial" w:cs="Arial"/>
                <w:b/>
                <w:bCs/>
                <w:sz w:val="18"/>
                <w:szCs w:val="18"/>
              </w:rPr>
            </w:pPr>
            <w:r>
              <w:rPr>
                <w:rFonts w:ascii="Arial" w:hAnsi="Arial" w:cs="Arial"/>
                <w:b/>
                <w:bCs/>
                <w:sz w:val="18"/>
                <w:szCs w:val="18"/>
              </w:rPr>
              <w:t xml:space="preserve">   Доходы и расходы по обычным видам деятельности</w:t>
            </w:r>
          </w:p>
        </w:tc>
        <w:tc>
          <w:tcPr>
            <w:tcW w:w="993" w:type="dxa"/>
            <w:gridSpan w:val="2"/>
            <w:tcBorders>
              <w:top w:val="single" w:sz="8" w:space="0" w:color="auto"/>
              <w:left w:val="single" w:sz="8" w:space="0" w:color="auto"/>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3097" w:type="dxa"/>
            <w:gridSpan w:val="11"/>
            <w:tcBorders>
              <w:top w:val="single" w:sz="8" w:space="0" w:color="auto"/>
              <w:left w:val="single" w:sz="4" w:space="0" w:color="auto"/>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1654" w:type="dxa"/>
            <w:tcBorders>
              <w:top w:val="single" w:sz="8" w:space="0" w:color="auto"/>
              <w:left w:val="single" w:sz="4" w:space="0" w:color="auto"/>
              <w:bottom w:val="nil"/>
              <w:right w:val="single" w:sz="8" w:space="0" w:color="auto"/>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r>
      <w:tr w:rsidR="00D2094C" w:rsidTr="00662C55">
        <w:trPr>
          <w:gridAfter w:val="2"/>
          <w:wAfter w:w="4096" w:type="dxa"/>
          <w:trHeight w:val="240"/>
        </w:trPr>
        <w:tc>
          <w:tcPr>
            <w:tcW w:w="1277" w:type="dxa"/>
            <w:tcBorders>
              <w:top w:val="nil"/>
              <w:left w:val="single" w:sz="4" w:space="0" w:color="auto"/>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vMerge w:val="restart"/>
            <w:tcBorders>
              <w:top w:val="nil"/>
              <w:left w:val="nil"/>
              <w:bottom w:val="nil"/>
              <w:right w:val="single" w:sz="8" w:space="0" w:color="auto"/>
            </w:tcBorders>
            <w:shd w:val="clear" w:color="auto" w:fill="auto"/>
            <w:vAlign w:val="bottom"/>
            <w:hideMark/>
          </w:tcPr>
          <w:p w:rsidR="00D2094C" w:rsidRDefault="00D2094C">
            <w:pPr>
              <w:rPr>
                <w:rFonts w:ascii="Arial" w:hAnsi="Arial" w:cs="Arial"/>
                <w:sz w:val="18"/>
                <w:szCs w:val="18"/>
              </w:rPr>
            </w:pPr>
            <w:r>
              <w:rPr>
                <w:rFonts w:ascii="Arial" w:hAnsi="Arial" w:cs="Arial"/>
                <w:sz w:val="18"/>
                <w:szCs w:val="18"/>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993" w:type="dxa"/>
            <w:gridSpan w:val="2"/>
            <w:tcBorders>
              <w:top w:val="nil"/>
              <w:left w:val="nil"/>
              <w:bottom w:val="nil"/>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010</w:t>
            </w:r>
          </w:p>
        </w:tc>
        <w:tc>
          <w:tcPr>
            <w:tcW w:w="3097" w:type="dxa"/>
            <w:gridSpan w:val="11"/>
            <w:vMerge w:val="restart"/>
            <w:tcBorders>
              <w:top w:val="nil"/>
              <w:left w:val="single" w:sz="4" w:space="0" w:color="auto"/>
              <w:bottom w:val="nil"/>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14761</w:t>
            </w:r>
          </w:p>
        </w:tc>
        <w:tc>
          <w:tcPr>
            <w:tcW w:w="1654" w:type="dxa"/>
            <w:tcBorders>
              <w:top w:val="nil"/>
              <w:left w:val="single" w:sz="4" w:space="0" w:color="auto"/>
              <w:bottom w:val="nil"/>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13523</w:t>
            </w:r>
          </w:p>
        </w:tc>
      </w:tr>
      <w:tr w:rsidR="00D2094C" w:rsidTr="00662C55">
        <w:trPr>
          <w:gridAfter w:val="2"/>
          <w:wAfter w:w="4096" w:type="dxa"/>
          <w:trHeight w:val="240"/>
        </w:trPr>
        <w:tc>
          <w:tcPr>
            <w:tcW w:w="1277" w:type="dxa"/>
            <w:tcBorders>
              <w:top w:val="nil"/>
              <w:left w:val="single" w:sz="4" w:space="0" w:color="auto"/>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vMerge/>
            <w:tcBorders>
              <w:top w:val="nil"/>
              <w:left w:val="single" w:sz="4" w:space="0" w:color="auto"/>
              <w:bottom w:val="nil"/>
              <w:right w:val="nil"/>
            </w:tcBorders>
            <w:vAlign w:val="center"/>
            <w:hideMark/>
          </w:tcPr>
          <w:p w:rsidR="00D2094C" w:rsidRDefault="00D2094C">
            <w:pPr>
              <w:rPr>
                <w:rFonts w:ascii="Arial" w:hAnsi="Arial" w:cs="Arial"/>
                <w:sz w:val="18"/>
                <w:szCs w:val="18"/>
              </w:rPr>
            </w:pPr>
          </w:p>
        </w:tc>
        <w:tc>
          <w:tcPr>
            <w:tcW w:w="993" w:type="dxa"/>
            <w:gridSpan w:val="2"/>
            <w:tcBorders>
              <w:top w:val="nil"/>
              <w:left w:val="nil"/>
              <w:bottom w:val="nil"/>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 </w:t>
            </w:r>
          </w:p>
        </w:tc>
        <w:tc>
          <w:tcPr>
            <w:tcW w:w="3097" w:type="dxa"/>
            <w:gridSpan w:val="11"/>
            <w:vMerge/>
            <w:tcBorders>
              <w:top w:val="nil"/>
              <w:left w:val="nil"/>
              <w:bottom w:val="nil"/>
              <w:right w:val="single" w:sz="4" w:space="0" w:color="auto"/>
            </w:tcBorders>
            <w:vAlign w:val="center"/>
            <w:hideMark/>
          </w:tcPr>
          <w:p w:rsidR="00D2094C" w:rsidRDefault="00D2094C">
            <w:pPr>
              <w:rPr>
                <w:rFonts w:ascii="Arial" w:hAnsi="Arial" w:cs="Arial"/>
                <w:sz w:val="18"/>
                <w:szCs w:val="18"/>
              </w:rPr>
            </w:pPr>
          </w:p>
        </w:tc>
        <w:tc>
          <w:tcPr>
            <w:tcW w:w="1654" w:type="dxa"/>
            <w:tcBorders>
              <w:top w:val="nil"/>
              <w:left w:val="single" w:sz="4" w:space="0" w:color="auto"/>
              <w:bottom w:val="nil"/>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13523</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993" w:type="dxa"/>
            <w:gridSpan w:val="2"/>
            <w:tcBorders>
              <w:top w:val="nil"/>
              <w:left w:val="nil"/>
              <w:bottom w:val="nil"/>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 </w:t>
            </w:r>
          </w:p>
        </w:tc>
        <w:tc>
          <w:tcPr>
            <w:tcW w:w="3097" w:type="dxa"/>
            <w:gridSpan w:val="11"/>
            <w:vMerge/>
            <w:tcBorders>
              <w:top w:val="nil"/>
              <w:left w:val="nil"/>
              <w:bottom w:val="nil"/>
              <w:right w:val="single" w:sz="4" w:space="0" w:color="auto"/>
            </w:tcBorders>
            <w:vAlign w:val="center"/>
            <w:hideMark/>
          </w:tcPr>
          <w:p w:rsidR="00D2094C" w:rsidRDefault="00D2094C">
            <w:pPr>
              <w:rPr>
                <w:rFonts w:ascii="Arial" w:hAnsi="Arial" w:cs="Arial"/>
                <w:sz w:val="18"/>
                <w:szCs w:val="18"/>
              </w:rPr>
            </w:pPr>
          </w:p>
        </w:tc>
        <w:tc>
          <w:tcPr>
            <w:tcW w:w="1654" w:type="dxa"/>
            <w:tcBorders>
              <w:top w:val="nil"/>
              <w:left w:val="single" w:sz="4" w:space="0" w:color="auto"/>
              <w:bottom w:val="nil"/>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13523</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Себестоимость проданных товаров, продукции, работ, услуг</w:t>
            </w:r>
          </w:p>
        </w:tc>
        <w:tc>
          <w:tcPr>
            <w:tcW w:w="993"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020</w:t>
            </w:r>
          </w:p>
        </w:tc>
        <w:tc>
          <w:tcPr>
            <w:tcW w:w="3097" w:type="dxa"/>
            <w:gridSpan w:val="11"/>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(8427)</w:t>
            </w:r>
          </w:p>
        </w:tc>
        <w:tc>
          <w:tcPr>
            <w:tcW w:w="1654" w:type="dxa"/>
            <w:tcBorders>
              <w:top w:val="single" w:sz="4" w:space="0" w:color="auto"/>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(8599)</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Валовая прибыль</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029</w:t>
            </w:r>
          </w:p>
        </w:tc>
        <w:tc>
          <w:tcPr>
            <w:tcW w:w="3097" w:type="dxa"/>
            <w:gridSpan w:val="11"/>
            <w:tcBorders>
              <w:top w:val="single" w:sz="4" w:space="0" w:color="auto"/>
              <w:left w:val="single" w:sz="4" w:space="0" w:color="auto"/>
              <w:bottom w:val="single" w:sz="4" w:space="0" w:color="auto"/>
              <w:right w:val="nil"/>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6334</w:t>
            </w:r>
          </w:p>
        </w:tc>
        <w:tc>
          <w:tcPr>
            <w:tcW w:w="1654" w:type="dxa"/>
            <w:tcBorders>
              <w:top w:val="nil"/>
              <w:left w:val="single" w:sz="4" w:space="0" w:color="auto"/>
              <w:bottom w:val="single" w:sz="4" w:space="0" w:color="auto"/>
              <w:right w:val="single" w:sz="8" w:space="0" w:color="auto"/>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4924</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Управленческие расходы</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040</w:t>
            </w:r>
          </w:p>
        </w:tc>
        <w:tc>
          <w:tcPr>
            <w:tcW w:w="3097" w:type="dxa"/>
            <w:gridSpan w:val="11"/>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(5080)</w:t>
            </w:r>
          </w:p>
        </w:tc>
        <w:tc>
          <w:tcPr>
            <w:tcW w:w="1654" w:type="dxa"/>
            <w:tcBorders>
              <w:top w:val="nil"/>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(5083)</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Прибыль (убыток) от продаж</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050</w:t>
            </w:r>
          </w:p>
        </w:tc>
        <w:tc>
          <w:tcPr>
            <w:tcW w:w="3097" w:type="dxa"/>
            <w:gridSpan w:val="11"/>
            <w:tcBorders>
              <w:top w:val="single" w:sz="4" w:space="0" w:color="auto"/>
              <w:left w:val="single" w:sz="4" w:space="0" w:color="auto"/>
              <w:bottom w:val="single" w:sz="4" w:space="0" w:color="auto"/>
              <w:right w:val="nil"/>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1254</w:t>
            </w:r>
          </w:p>
        </w:tc>
        <w:tc>
          <w:tcPr>
            <w:tcW w:w="1654" w:type="dxa"/>
            <w:tcBorders>
              <w:top w:val="nil"/>
              <w:left w:val="single" w:sz="4" w:space="0" w:color="auto"/>
              <w:bottom w:val="single" w:sz="4" w:space="0" w:color="auto"/>
              <w:right w:val="single" w:sz="8" w:space="0" w:color="auto"/>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(159)</w:t>
            </w:r>
          </w:p>
        </w:tc>
      </w:tr>
      <w:tr w:rsidR="00D2094C" w:rsidTr="00662C55">
        <w:trPr>
          <w:gridAfter w:val="2"/>
          <w:wAfter w:w="4096" w:type="dxa"/>
          <w:trHeight w:val="240"/>
        </w:trPr>
        <w:tc>
          <w:tcPr>
            <w:tcW w:w="1277" w:type="dxa"/>
            <w:tcBorders>
              <w:top w:val="nil"/>
              <w:left w:val="single" w:sz="4" w:space="0" w:color="auto"/>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nil"/>
              <w:right w:val="nil"/>
            </w:tcBorders>
            <w:shd w:val="clear" w:color="auto" w:fill="auto"/>
            <w:noWrap/>
            <w:vAlign w:val="center"/>
            <w:hideMark/>
          </w:tcPr>
          <w:p w:rsidR="00D2094C" w:rsidRDefault="00D2094C">
            <w:pPr>
              <w:rPr>
                <w:rFonts w:ascii="Arial" w:hAnsi="Arial" w:cs="Arial"/>
                <w:b/>
                <w:bCs/>
                <w:sz w:val="18"/>
                <w:szCs w:val="18"/>
              </w:rPr>
            </w:pPr>
            <w:r>
              <w:rPr>
                <w:rFonts w:ascii="Arial" w:hAnsi="Arial" w:cs="Arial"/>
                <w:b/>
                <w:bCs/>
                <w:sz w:val="18"/>
                <w:szCs w:val="18"/>
              </w:rPr>
              <w:t xml:space="preserve">   Прочие доходы и расходы</w:t>
            </w:r>
          </w:p>
        </w:tc>
        <w:tc>
          <w:tcPr>
            <w:tcW w:w="993" w:type="dxa"/>
            <w:gridSpan w:val="2"/>
            <w:tcBorders>
              <w:top w:val="nil"/>
              <w:left w:val="single" w:sz="8" w:space="0" w:color="auto"/>
              <w:bottom w:val="nil"/>
              <w:right w:val="single" w:sz="4" w:space="0" w:color="auto"/>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 </w:t>
            </w:r>
          </w:p>
        </w:tc>
        <w:tc>
          <w:tcPr>
            <w:tcW w:w="3097" w:type="dxa"/>
            <w:gridSpan w:val="11"/>
            <w:tcBorders>
              <w:top w:val="single" w:sz="4" w:space="0" w:color="auto"/>
              <w:left w:val="single" w:sz="4" w:space="0" w:color="auto"/>
              <w:bottom w:val="nil"/>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 </w:t>
            </w:r>
          </w:p>
        </w:tc>
        <w:tc>
          <w:tcPr>
            <w:tcW w:w="1654" w:type="dxa"/>
            <w:tcBorders>
              <w:top w:val="nil"/>
              <w:left w:val="single" w:sz="4" w:space="0" w:color="auto"/>
              <w:bottom w:val="nil"/>
              <w:right w:val="single" w:sz="8" w:space="0" w:color="auto"/>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 </w:t>
            </w:r>
          </w:p>
        </w:tc>
      </w:tr>
      <w:tr w:rsidR="00D2094C" w:rsidTr="00662C55">
        <w:trPr>
          <w:gridAfter w:val="2"/>
          <w:wAfter w:w="4096" w:type="dxa"/>
          <w:trHeight w:val="240"/>
        </w:trPr>
        <w:tc>
          <w:tcPr>
            <w:tcW w:w="1277" w:type="dxa"/>
            <w:tcBorders>
              <w:top w:val="single" w:sz="4" w:space="0" w:color="auto"/>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Прочие доходы</w:t>
            </w:r>
          </w:p>
        </w:tc>
        <w:tc>
          <w:tcPr>
            <w:tcW w:w="993"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090</w:t>
            </w:r>
          </w:p>
        </w:tc>
        <w:tc>
          <w:tcPr>
            <w:tcW w:w="3097" w:type="dxa"/>
            <w:gridSpan w:val="11"/>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12</w:t>
            </w:r>
          </w:p>
        </w:tc>
        <w:tc>
          <w:tcPr>
            <w:tcW w:w="1654" w:type="dxa"/>
            <w:tcBorders>
              <w:top w:val="single" w:sz="4" w:space="0" w:color="auto"/>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83</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Прочие расходы</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100</w:t>
            </w:r>
          </w:p>
        </w:tc>
        <w:tc>
          <w:tcPr>
            <w:tcW w:w="3097" w:type="dxa"/>
            <w:gridSpan w:val="11"/>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(320)</w:t>
            </w:r>
          </w:p>
        </w:tc>
        <w:tc>
          <w:tcPr>
            <w:tcW w:w="1654" w:type="dxa"/>
            <w:tcBorders>
              <w:top w:val="nil"/>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(136)</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center"/>
            <w:hideMark/>
          </w:tcPr>
          <w:p w:rsidR="00D2094C" w:rsidRDefault="00D2094C">
            <w:pPr>
              <w:rPr>
                <w:rFonts w:ascii="Arial" w:hAnsi="Arial" w:cs="Arial"/>
                <w:b/>
                <w:bCs/>
                <w:sz w:val="18"/>
                <w:szCs w:val="18"/>
              </w:rPr>
            </w:pPr>
            <w:r>
              <w:rPr>
                <w:rFonts w:ascii="Arial" w:hAnsi="Arial" w:cs="Arial"/>
                <w:b/>
                <w:bCs/>
                <w:sz w:val="18"/>
                <w:szCs w:val="18"/>
              </w:rPr>
              <w:t xml:space="preserve">   Прибыль (убыток) до налогообложения</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140</w:t>
            </w:r>
          </w:p>
        </w:tc>
        <w:tc>
          <w:tcPr>
            <w:tcW w:w="3097" w:type="dxa"/>
            <w:gridSpan w:val="11"/>
            <w:tcBorders>
              <w:top w:val="single" w:sz="4" w:space="0" w:color="auto"/>
              <w:left w:val="single" w:sz="4" w:space="0" w:color="auto"/>
              <w:bottom w:val="single" w:sz="4" w:space="0" w:color="auto"/>
              <w:right w:val="nil"/>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946</w:t>
            </w:r>
          </w:p>
        </w:tc>
        <w:tc>
          <w:tcPr>
            <w:tcW w:w="1654" w:type="dxa"/>
            <w:tcBorders>
              <w:top w:val="nil"/>
              <w:left w:val="single" w:sz="4" w:space="0" w:color="auto"/>
              <w:bottom w:val="single" w:sz="4" w:space="0" w:color="auto"/>
              <w:right w:val="single" w:sz="8" w:space="0" w:color="auto"/>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(212)</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bottom"/>
            <w:hideMark/>
          </w:tcPr>
          <w:p w:rsidR="00D2094C" w:rsidRDefault="00D2094C">
            <w:pPr>
              <w:rPr>
                <w:rFonts w:ascii="Arial" w:hAnsi="Arial" w:cs="Arial"/>
                <w:sz w:val="18"/>
                <w:szCs w:val="18"/>
              </w:rPr>
            </w:pPr>
            <w:r>
              <w:rPr>
                <w:rFonts w:ascii="Arial" w:hAnsi="Arial" w:cs="Arial"/>
                <w:sz w:val="18"/>
                <w:szCs w:val="18"/>
              </w:rPr>
              <w:t>Текущий налог на прибыль</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150</w:t>
            </w:r>
          </w:p>
        </w:tc>
        <w:tc>
          <w:tcPr>
            <w:tcW w:w="3097" w:type="dxa"/>
            <w:gridSpan w:val="11"/>
            <w:tcBorders>
              <w:top w:val="single" w:sz="4" w:space="0" w:color="auto"/>
              <w:left w:val="nil"/>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(298)</w:t>
            </w:r>
          </w:p>
        </w:tc>
        <w:tc>
          <w:tcPr>
            <w:tcW w:w="1654" w:type="dxa"/>
            <w:tcBorders>
              <w:top w:val="nil"/>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(2)</w:t>
            </w:r>
          </w:p>
        </w:tc>
      </w:tr>
      <w:tr w:rsidR="00D2094C" w:rsidTr="00662C55">
        <w:trPr>
          <w:gridAfter w:val="2"/>
          <w:wAfter w:w="4096" w:type="dxa"/>
          <w:trHeight w:val="240"/>
        </w:trPr>
        <w:tc>
          <w:tcPr>
            <w:tcW w:w="1277" w:type="dxa"/>
            <w:tcBorders>
              <w:top w:val="nil"/>
              <w:left w:val="single" w:sz="4" w:space="0" w:color="auto"/>
              <w:bottom w:val="single" w:sz="4" w:space="0" w:color="auto"/>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4110" w:type="dxa"/>
            <w:gridSpan w:val="10"/>
            <w:tcBorders>
              <w:top w:val="single" w:sz="4" w:space="0" w:color="auto"/>
              <w:left w:val="nil"/>
              <w:bottom w:val="single" w:sz="4" w:space="0" w:color="auto"/>
              <w:right w:val="nil"/>
            </w:tcBorders>
            <w:shd w:val="clear" w:color="auto" w:fill="auto"/>
            <w:noWrap/>
            <w:vAlign w:val="center"/>
            <w:hideMark/>
          </w:tcPr>
          <w:p w:rsidR="00D2094C" w:rsidRDefault="00D2094C">
            <w:pPr>
              <w:rPr>
                <w:rFonts w:ascii="Arial" w:hAnsi="Arial" w:cs="Arial"/>
                <w:b/>
                <w:bCs/>
                <w:sz w:val="18"/>
                <w:szCs w:val="18"/>
              </w:rPr>
            </w:pPr>
            <w:r>
              <w:rPr>
                <w:rFonts w:ascii="Arial" w:hAnsi="Arial" w:cs="Arial"/>
                <w:b/>
                <w:bCs/>
                <w:sz w:val="18"/>
                <w:szCs w:val="18"/>
              </w:rPr>
              <w:t xml:space="preserve">   Чистая прибыль (убыток) отчетного периода</w:t>
            </w:r>
          </w:p>
        </w:tc>
        <w:tc>
          <w:tcPr>
            <w:tcW w:w="993" w:type="dxa"/>
            <w:gridSpan w:val="2"/>
            <w:tcBorders>
              <w:top w:val="nil"/>
              <w:left w:val="single" w:sz="8" w:space="0" w:color="auto"/>
              <w:bottom w:val="single" w:sz="4" w:space="0" w:color="auto"/>
              <w:right w:val="single" w:sz="4" w:space="0" w:color="auto"/>
            </w:tcBorders>
            <w:shd w:val="clear" w:color="auto" w:fill="auto"/>
            <w:noWrap/>
            <w:vAlign w:val="bottom"/>
            <w:hideMark/>
          </w:tcPr>
          <w:p w:rsidR="00D2094C" w:rsidRDefault="00D2094C">
            <w:pPr>
              <w:jc w:val="center"/>
              <w:rPr>
                <w:rFonts w:ascii="Arial CYR" w:hAnsi="Arial CYR" w:cs="Arial CYR"/>
                <w:sz w:val="18"/>
                <w:szCs w:val="18"/>
              </w:rPr>
            </w:pPr>
            <w:r>
              <w:rPr>
                <w:rFonts w:ascii="Arial CYR" w:hAnsi="Arial CYR" w:cs="Arial CYR"/>
                <w:sz w:val="18"/>
                <w:szCs w:val="18"/>
              </w:rPr>
              <w:t>190</w:t>
            </w:r>
          </w:p>
        </w:tc>
        <w:tc>
          <w:tcPr>
            <w:tcW w:w="3097" w:type="dxa"/>
            <w:gridSpan w:val="11"/>
            <w:tcBorders>
              <w:top w:val="single" w:sz="4" w:space="0" w:color="auto"/>
              <w:left w:val="nil"/>
              <w:bottom w:val="single" w:sz="4" w:space="0" w:color="auto"/>
              <w:right w:val="nil"/>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648</w:t>
            </w:r>
          </w:p>
        </w:tc>
        <w:tc>
          <w:tcPr>
            <w:tcW w:w="1654" w:type="dxa"/>
            <w:tcBorders>
              <w:top w:val="nil"/>
              <w:left w:val="single" w:sz="4" w:space="0" w:color="auto"/>
              <w:bottom w:val="single" w:sz="4" w:space="0" w:color="auto"/>
              <w:right w:val="single" w:sz="8" w:space="0" w:color="auto"/>
            </w:tcBorders>
            <w:shd w:val="clear" w:color="000000" w:fill="C0DCC0"/>
            <w:noWrap/>
            <w:vAlign w:val="bottom"/>
            <w:hideMark/>
          </w:tcPr>
          <w:p w:rsidR="00D2094C" w:rsidRDefault="00D2094C">
            <w:pPr>
              <w:jc w:val="right"/>
              <w:rPr>
                <w:rFonts w:ascii="Arial" w:hAnsi="Arial" w:cs="Arial"/>
                <w:sz w:val="18"/>
                <w:szCs w:val="18"/>
              </w:rPr>
            </w:pPr>
            <w:r>
              <w:rPr>
                <w:rFonts w:ascii="Arial" w:hAnsi="Arial" w:cs="Arial"/>
                <w:sz w:val="18"/>
                <w:szCs w:val="18"/>
              </w:rPr>
              <w:t>(214)</w:t>
            </w:r>
          </w:p>
        </w:tc>
      </w:tr>
      <w:tr w:rsidR="00D2094C" w:rsidTr="00662C55">
        <w:trPr>
          <w:gridAfter w:val="2"/>
          <w:wAfter w:w="4096" w:type="dxa"/>
          <w:trHeight w:val="240"/>
        </w:trPr>
        <w:tc>
          <w:tcPr>
            <w:tcW w:w="11131"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rsidR="00D2094C" w:rsidRDefault="00D2094C">
            <w:pPr>
              <w:jc w:val="center"/>
              <w:rPr>
                <w:rFonts w:ascii="Arial" w:hAnsi="Arial" w:cs="Arial"/>
                <w:b/>
                <w:bCs/>
                <w:sz w:val="20"/>
                <w:szCs w:val="20"/>
              </w:rPr>
            </w:pPr>
            <w:r>
              <w:rPr>
                <w:rFonts w:ascii="Arial" w:hAnsi="Arial" w:cs="Arial"/>
                <w:b/>
                <w:bCs/>
                <w:sz w:val="20"/>
                <w:szCs w:val="20"/>
              </w:rPr>
              <w:t>РАСШИФРОВКА ОТДЕЛЬНЫХ ПРИБЫЛЕЙ И УБЫТКОВ</w:t>
            </w:r>
          </w:p>
        </w:tc>
      </w:tr>
      <w:tr w:rsidR="00D2094C" w:rsidTr="00662C55">
        <w:trPr>
          <w:gridAfter w:val="2"/>
          <w:wAfter w:w="4096" w:type="dxa"/>
          <w:trHeight w:val="240"/>
        </w:trPr>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Показатель</w:t>
            </w:r>
          </w:p>
        </w:tc>
        <w:tc>
          <w:tcPr>
            <w:tcW w:w="326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За отчетный период</w:t>
            </w:r>
          </w:p>
        </w:tc>
        <w:tc>
          <w:tcPr>
            <w:tcW w:w="4751" w:type="dxa"/>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094C" w:rsidRDefault="00D2094C">
            <w:pPr>
              <w:jc w:val="center"/>
              <w:rPr>
                <w:rFonts w:ascii="Arial" w:hAnsi="Arial" w:cs="Arial"/>
                <w:sz w:val="18"/>
                <w:szCs w:val="18"/>
              </w:rPr>
            </w:pPr>
            <w:r>
              <w:rPr>
                <w:rFonts w:ascii="Arial" w:hAnsi="Arial" w:cs="Arial"/>
                <w:sz w:val="18"/>
                <w:szCs w:val="18"/>
              </w:rPr>
              <w:t>За аналогичный период</w:t>
            </w:r>
            <w:r>
              <w:rPr>
                <w:rFonts w:ascii="Arial" w:hAnsi="Arial" w:cs="Arial"/>
                <w:sz w:val="18"/>
                <w:szCs w:val="18"/>
              </w:rPr>
              <w:br/>
              <w:t xml:space="preserve"> предыдущего года</w:t>
            </w:r>
          </w:p>
        </w:tc>
      </w:tr>
      <w:tr w:rsidR="00D2094C" w:rsidTr="00662C55">
        <w:trPr>
          <w:gridAfter w:val="2"/>
          <w:wAfter w:w="4096" w:type="dxa"/>
          <w:trHeight w:val="247"/>
        </w:trPr>
        <w:tc>
          <w:tcPr>
            <w:tcW w:w="3119" w:type="dxa"/>
            <w:gridSpan w:val="6"/>
            <w:vMerge/>
            <w:tcBorders>
              <w:top w:val="single" w:sz="4" w:space="0" w:color="auto"/>
              <w:left w:val="single" w:sz="4" w:space="0" w:color="auto"/>
              <w:bottom w:val="single" w:sz="4" w:space="0" w:color="auto"/>
              <w:right w:val="single" w:sz="4" w:space="0" w:color="auto"/>
            </w:tcBorders>
            <w:vAlign w:val="center"/>
            <w:hideMark/>
          </w:tcPr>
          <w:p w:rsidR="00D2094C" w:rsidRDefault="00D2094C">
            <w:pPr>
              <w:rPr>
                <w:rFonts w:ascii="Arial" w:hAnsi="Arial" w:cs="Arial"/>
                <w:sz w:val="18"/>
                <w:szCs w:val="18"/>
              </w:rPr>
            </w:pPr>
          </w:p>
        </w:tc>
        <w:tc>
          <w:tcPr>
            <w:tcW w:w="3261" w:type="dxa"/>
            <w:gridSpan w:val="7"/>
            <w:vMerge/>
            <w:tcBorders>
              <w:top w:val="single" w:sz="4" w:space="0" w:color="auto"/>
              <w:left w:val="single" w:sz="4" w:space="0" w:color="auto"/>
              <w:bottom w:val="single" w:sz="4" w:space="0" w:color="auto"/>
              <w:right w:val="single" w:sz="4" w:space="0" w:color="auto"/>
            </w:tcBorders>
            <w:vAlign w:val="center"/>
            <w:hideMark/>
          </w:tcPr>
          <w:p w:rsidR="00D2094C" w:rsidRDefault="00D2094C">
            <w:pPr>
              <w:rPr>
                <w:rFonts w:ascii="Arial" w:hAnsi="Arial" w:cs="Arial"/>
                <w:sz w:val="18"/>
                <w:szCs w:val="18"/>
              </w:rPr>
            </w:pPr>
          </w:p>
        </w:tc>
        <w:tc>
          <w:tcPr>
            <w:tcW w:w="4751" w:type="dxa"/>
            <w:gridSpan w:val="12"/>
            <w:vMerge/>
            <w:tcBorders>
              <w:top w:val="single" w:sz="4" w:space="0" w:color="auto"/>
              <w:left w:val="single" w:sz="4" w:space="0" w:color="auto"/>
              <w:bottom w:val="single" w:sz="4" w:space="0" w:color="auto"/>
              <w:right w:val="single" w:sz="4" w:space="0" w:color="auto"/>
            </w:tcBorders>
            <w:vAlign w:val="center"/>
            <w:hideMark/>
          </w:tcPr>
          <w:p w:rsidR="00D2094C" w:rsidRDefault="00D2094C">
            <w:pPr>
              <w:rPr>
                <w:rFonts w:ascii="Arial" w:hAnsi="Arial" w:cs="Arial"/>
                <w:sz w:val="18"/>
                <w:szCs w:val="18"/>
              </w:rPr>
            </w:pPr>
          </w:p>
        </w:tc>
      </w:tr>
      <w:tr w:rsidR="00D2094C" w:rsidTr="00662C55">
        <w:trPr>
          <w:gridAfter w:val="2"/>
          <w:wAfter w:w="4096" w:type="dxa"/>
          <w:trHeight w:val="240"/>
        </w:trPr>
        <w:tc>
          <w:tcPr>
            <w:tcW w:w="1702" w:type="dxa"/>
            <w:gridSpan w:val="3"/>
            <w:tcBorders>
              <w:top w:val="nil"/>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наименование</w:t>
            </w:r>
          </w:p>
        </w:tc>
        <w:tc>
          <w:tcPr>
            <w:tcW w:w="1417" w:type="dxa"/>
            <w:gridSpan w:val="3"/>
            <w:tcBorders>
              <w:top w:val="nil"/>
              <w:left w:val="nil"/>
              <w:bottom w:val="single" w:sz="4" w:space="0" w:color="auto"/>
              <w:right w:val="single" w:sz="4" w:space="0" w:color="auto"/>
            </w:tcBorders>
            <w:shd w:val="clear" w:color="auto" w:fill="auto"/>
            <w:vAlign w:val="center"/>
            <w:hideMark/>
          </w:tcPr>
          <w:p w:rsidR="00D2094C" w:rsidRDefault="00D2094C">
            <w:pPr>
              <w:jc w:val="center"/>
              <w:rPr>
                <w:rFonts w:ascii="Arial" w:hAnsi="Arial" w:cs="Arial"/>
                <w:sz w:val="18"/>
                <w:szCs w:val="18"/>
              </w:rPr>
            </w:pPr>
            <w:r>
              <w:rPr>
                <w:rFonts w:ascii="Arial" w:hAnsi="Arial" w:cs="Arial"/>
                <w:sz w:val="18"/>
                <w:szCs w:val="18"/>
              </w:rPr>
              <w:t>код</w:t>
            </w:r>
          </w:p>
        </w:tc>
        <w:tc>
          <w:tcPr>
            <w:tcW w:w="1701" w:type="dxa"/>
            <w:gridSpan w:val="3"/>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прибыль</w:t>
            </w:r>
          </w:p>
        </w:tc>
        <w:tc>
          <w:tcPr>
            <w:tcW w:w="1560" w:type="dxa"/>
            <w:gridSpan w:val="4"/>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убыток</w:t>
            </w:r>
          </w:p>
        </w:tc>
        <w:tc>
          <w:tcPr>
            <w:tcW w:w="3097" w:type="dxa"/>
            <w:gridSpan w:val="11"/>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прибыль</w:t>
            </w:r>
          </w:p>
        </w:tc>
        <w:tc>
          <w:tcPr>
            <w:tcW w:w="1654" w:type="dxa"/>
            <w:tcBorders>
              <w:top w:val="nil"/>
              <w:left w:val="nil"/>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8"/>
                <w:szCs w:val="18"/>
              </w:rPr>
            </w:pPr>
            <w:r>
              <w:rPr>
                <w:rFonts w:ascii="Arial" w:hAnsi="Arial" w:cs="Arial"/>
                <w:sz w:val="18"/>
                <w:szCs w:val="18"/>
              </w:rPr>
              <w:t>убыток</w:t>
            </w:r>
          </w:p>
        </w:tc>
      </w:tr>
      <w:tr w:rsidR="00D2094C" w:rsidTr="00662C55">
        <w:trPr>
          <w:gridAfter w:val="2"/>
          <w:wAfter w:w="4096" w:type="dxa"/>
          <w:trHeight w:val="240"/>
        </w:trPr>
        <w:tc>
          <w:tcPr>
            <w:tcW w:w="1702" w:type="dxa"/>
            <w:gridSpan w:val="3"/>
            <w:tcBorders>
              <w:top w:val="nil"/>
              <w:left w:val="single" w:sz="4" w:space="0" w:color="auto"/>
              <w:bottom w:val="single" w:sz="4"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1</w:t>
            </w:r>
          </w:p>
        </w:tc>
        <w:tc>
          <w:tcPr>
            <w:tcW w:w="1417" w:type="dxa"/>
            <w:gridSpan w:val="3"/>
            <w:tcBorders>
              <w:top w:val="nil"/>
              <w:left w:val="nil"/>
              <w:bottom w:val="single" w:sz="8"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2</w:t>
            </w:r>
          </w:p>
        </w:tc>
        <w:tc>
          <w:tcPr>
            <w:tcW w:w="1701" w:type="dxa"/>
            <w:gridSpan w:val="3"/>
            <w:tcBorders>
              <w:top w:val="nil"/>
              <w:left w:val="nil"/>
              <w:bottom w:val="single" w:sz="8"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3</w:t>
            </w:r>
          </w:p>
        </w:tc>
        <w:tc>
          <w:tcPr>
            <w:tcW w:w="1560" w:type="dxa"/>
            <w:gridSpan w:val="4"/>
            <w:tcBorders>
              <w:top w:val="nil"/>
              <w:left w:val="nil"/>
              <w:bottom w:val="single" w:sz="8"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4</w:t>
            </w:r>
          </w:p>
        </w:tc>
        <w:tc>
          <w:tcPr>
            <w:tcW w:w="3097" w:type="dxa"/>
            <w:gridSpan w:val="11"/>
            <w:tcBorders>
              <w:top w:val="nil"/>
              <w:left w:val="nil"/>
              <w:bottom w:val="single" w:sz="8"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5</w:t>
            </w:r>
          </w:p>
        </w:tc>
        <w:tc>
          <w:tcPr>
            <w:tcW w:w="1654" w:type="dxa"/>
            <w:tcBorders>
              <w:top w:val="nil"/>
              <w:left w:val="nil"/>
              <w:bottom w:val="single" w:sz="8" w:space="0" w:color="auto"/>
              <w:right w:val="single" w:sz="4" w:space="0" w:color="auto"/>
            </w:tcBorders>
            <w:shd w:val="clear" w:color="auto" w:fill="auto"/>
            <w:noWrap/>
            <w:vAlign w:val="center"/>
            <w:hideMark/>
          </w:tcPr>
          <w:p w:rsidR="00D2094C" w:rsidRDefault="00D2094C">
            <w:pPr>
              <w:jc w:val="center"/>
              <w:rPr>
                <w:rFonts w:ascii="Arial" w:hAnsi="Arial" w:cs="Arial"/>
                <w:sz w:val="14"/>
                <w:szCs w:val="14"/>
              </w:rPr>
            </w:pPr>
            <w:r>
              <w:rPr>
                <w:rFonts w:ascii="Arial" w:hAnsi="Arial" w:cs="Arial"/>
                <w:sz w:val="14"/>
                <w:szCs w:val="14"/>
              </w:rPr>
              <w:t>6</w:t>
            </w:r>
          </w:p>
        </w:tc>
      </w:tr>
      <w:tr w:rsidR="00D2094C" w:rsidTr="00662C55">
        <w:trPr>
          <w:gridAfter w:val="2"/>
          <w:wAfter w:w="4096" w:type="dxa"/>
          <w:trHeight w:val="240"/>
        </w:trPr>
        <w:tc>
          <w:tcPr>
            <w:tcW w:w="1702" w:type="dxa"/>
            <w:gridSpan w:val="3"/>
            <w:vMerge w:val="restart"/>
            <w:tcBorders>
              <w:top w:val="single" w:sz="4" w:space="0" w:color="auto"/>
              <w:left w:val="single" w:sz="4" w:space="0" w:color="auto"/>
              <w:bottom w:val="single" w:sz="4" w:space="0" w:color="auto"/>
              <w:right w:val="nil"/>
            </w:tcBorders>
            <w:shd w:val="clear" w:color="auto" w:fill="auto"/>
            <w:vAlign w:val="bottom"/>
            <w:hideMark/>
          </w:tcPr>
          <w:p w:rsidR="00D2094C" w:rsidRDefault="00D2094C">
            <w:pPr>
              <w:rPr>
                <w:rFonts w:ascii="Arial" w:hAnsi="Arial" w:cs="Arial"/>
                <w:sz w:val="18"/>
                <w:szCs w:val="18"/>
              </w:rPr>
            </w:pPr>
            <w:r>
              <w:rPr>
                <w:rFonts w:ascii="Arial" w:hAnsi="Arial" w:cs="Arial"/>
                <w:sz w:val="18"/>
                <w:szCs w:val="18"/>
              </w:rPr>
              <w:t>Списание дебиторских и кредиторских задолженностей, по которым истек срок исковой давности</w:t>
            </w:r>
          </w:p>
        </w:tc>
        <w:tc>
          <w:tcPr>
            <w:tcW w:w="1417" w:type="dxa"/>
            <w:gridSpan w:val="3"/>
            <w:tcBorders>
              <w:top w:val="single" w:sz="4" w:space="0" w:color="auto"/>
              <w:left w:val="single" w:sz="8" w:space="0" w:color="auto"/>
              <w:bottom w:val="single" w:sz="4" w:space="0" w:color="auto"/>
              <w:right w:val="nil"/>
            </w:tcBorders>
            <w:shd w:val="clear" w:color="auto" w:fill="auto"/>
            <w:noWrap/>
            <w:vAlign w:val="bottom"/>
            <w:hideMark/>
          </w:tcPr>
          <w:p w:rsidR="00D2094C" w:rsidRDefault="00D2094C">
            <w:pPr>
              <w:jc w:val="center"/>
              <w:rPr>
                <w:rFonts w:ascii="Arial" w:hAnsi="Arial" w:cs="Arial"/>
                <w:sz w:val="18"/>
                <w:szCs w:val="18"/>
              </w:rPr>
            </w:pPr>
            <w:r>
              <w:rPr>
                <w:rFonts w:ascii="Arial" w:hAnsi="Arial" w:cs="Arial"/>
                <w:sz w:val="18"/>
                <w:szCs w:val="18"/>
              </w:rPr>
              <w:t>260</w:t>
            </w:r>
          </w:p>
        </w:tc>
        <w:tc>
          <w:tcPr>
            <w:tcW w:w="1701" w:type="dxa"/>
            <w:gridSpan w:val="3"/>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5</w:t>
            </w:r>
          </w:p>
        </w:tc>
        <w:tc>
          <w:tcPr>
            <w:tcW w:w="1560" w:type="dxa"/>
            <w:gridSpan w:val="4"/>
            <w:vMerge w:val="restart"/>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 xml:space="preserve">-              </w:t>
            </w:r>
          </w:p>
        </w:tc>
        <w:tc>
          <w:tcPr>
            <w:tcW w:w="3097" w:type="dxa"/>
            <w:gridSpan w:val="11"/>
            <w:vMerge w:val="restart"/>
            <w:tcBorders>
              <w:top w:val="single" w:sz="4" w:space="0" w:color="auto"/>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2</w:t>
            </w:r>
          </w:p>
        </w:tc>
        <w:tc>
          <w:tcPr>
            <w:tcW w:w="1654" w:type="dxa"/>
            <w:tcBorders>
              <w:top w:val="single" w:sz="4" w:space="0" w:color="auto"/>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 xml:space="preserve">-              </w:t>
            </w:r>
          </w:p>
        </w:tc>
      </w:tr>
      <w:tr w:rsidR="00D2094C" w:rsidTr="00662C55">
        <w:trPr>
          <w:gridAfter w:val="2"/>
          <w:wAfter w:w="4096" w:type="dxa"/>
          <w:trHeight w:val="240"/>
        </w:trPr>
        <w:tc>
          <w:tcPr>
            <w:tcW w:w="1702" w:type="dxa"/>
            <w:gridSpan w:val="3"/>
            <w:vMerge/>
            <w:tcBorders>
              <w:top w:val="single" w:sz="4" w:space="0" w:color="auto"/>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1417" w:type="dxa"/>
            <w:gridSpan w:val="3"/>
            <w:tcBorders>
              <w:top w:val="nil"/>
              <w:left w:val="single" w:sz="8" w:space="0" w:color="auto"/>
              <w:bottom w:val="single" w:sz="4" w:space="0" w:color="auto"/>
              <w:right w:val="nil"/>
            </w:tcBorders>
            <w:shd w:val="clear" w:color="auto" w:fill="auto"/>
            <w:noWrap/>
            <w:vAlign w:val="bottom"/>
            <w:hideMark/>
          </w:tcPr>
          <w:p w:rsidR="00D2094C" w:rsidRDefault="00D2094C">
            <w:pPr>
              <w:jc w:val="center"/>
              <w:rPr>
                <w:rFonts w:ascii="Arial" w:hAnsi="Arial" w:cs="Arial"/>
                <w:sz w:val="18"/>
                <w:szCs w:val="18"/>
              </w:rPr>
            </w:pPr>
            <w:r>
              <w:rPr>
                <w:rFonts w:ascii="Arial" w:hAnsi="Arial" w:cs="Arial"/>
                <w:sz w:val="18"/>
                <w:szCs w:val="18"/>
              </w:rPr>
              <w:t> </w:t>
            </w:r>
          </w:p>
        </w:tc>
        <w:tc>
          <w:tcPr>
            <w:tcW w:w="1701" w:type="dxa"/>
            <w:gridSpan w:val="3"/>
            <w:tcBorders>
              <w:top w:val="nil"/>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5</w:t>
            </w:r>
          </w:p>
        </w:tc>
        <w:tc>
          <w:tcPr>
            <w:tcW w:w="1560" w:type="dxa"/>
            <w:gridSpan w:val="4"/>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3097" w:type="dxa"/>
            <w:gridSpan w:val="11"/>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1654" w:type="dxa"/>
            <w:tcBorders>
              <w:top w:val="nil"/>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 </w:t>
            </w:r>
          </w:p>
        </w:tc>
      </w:tr>
      <w:tr w:rsidR="00D2094C" w:rsidTr="00662C55">
        <w:trPr>
          <w:gridAfter w:val="2"/>
          <w:wAfter w:w="4096" w:type="dxa"/>
          <w:trHeight w:val="240"/>
        </w:trPr>
        <w:tc>
          <w:tcPr>
            <w:tcW w:w="1702" w:type="dxa"/>
            <w:gridSpan w:val="3"/>
            <w:vMerge/>
            <w:tcBorders>
              <w:top w:val="single" w:sz="4" w:space="0" w:color="auto"/>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1417" w:type="dxa"/>
            <w:gridSpan w:val="3"/>
            <w:tcBorders>
              <w:top w:val="nil"/>
              <w:left w:val="single" w:sz="8" w:space="0" w:color="auto"/>
              <w:bottom w:val="single" w:sz="4" w:space="0" w:color="auto"/>
              <w:right w:val="nil"/>
            </w:tcBorders>
            <w:shd w:val="clear" w:color="auto" w:fill="auto"/>
            <w:noWrap/>
            <w:vAlign w:val="bottom"/>
            <w:hideMark/>
          </w:tcPr>
          <w:p w:rsidR="00D2094C" w:rsidRDefault="00D2094C">
            <w:pPr>
              <w:jc w:val="center"/>
              <w:rPr>
                <w:rFonts w:ascii="Arial" w:hAnsi="Arial" w:cs="Arial"/>
                <w:sz w:val="18"/>
                <w:szCs w:val="18"/>
              </w:rPr>
            </w:pPr>
            <w:r>
              <w:rPr>
                <w:rFonts w:ascii="Arial" w:hAnsi="Arial" w:cs="Arial"/>
                <w:sz w:val="18"/>
                <w:szCs w:val="18"/>
              </w:rPr>
              <w:t> </w:t>
            </w:r>
          </w:p>
        </w:tc>
        <w:tc>
          <w:tcPr>
            <w:tcW w:w="1701" w:type="dxa"/>
            <w:gridSpan w:val="3"/>
            <w:tcBorders>
              <w:top w:val="nil"/>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5</w:t>
            </w:r>
          </w:p>
        </w:tc>
        <w:tc>
          <w:tcPr>
            <w:tcW w:w="1560" w:type="dxa"/>
            <w:gridSpan w:val="4"/>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3097" w:type="dxa"/>
            <w:gridSpan w:val="11"/>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1654" w:type="dxa"/>
            <w:tcBorders>
              <w:top w:val="nil"/>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 </w:t>
            </w:r>
          </w:p>
        </w:tc>
      </w:tr>
      <w:tr w:rsidR="00D2094C" w:rsidTr="00662C55">
        <w:trPr>
          <w:gridAfter w:val="2"/>
          <w:wAfter w:w="4096" w:type="dxa"/>
          <w:trHeight w:val="240"/>
        </w:trPr>
        <w:tc>
          <w:tcPr>
            <w:tcW w:w="1702" w:type="dxa"/>
            <w:gridSpan w:val="3"/>
            <w:vMerge/>
            <w:tcBorders>
              <w:top w:val="single" w:sz="4" w:space="0" w:color="auto"/>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1417" w:type="dxa"/>
            <w:gridSpan w:val="3"/>
            <w:tcBorders>
              <w:top w:val="nil"/>
              <w:left w:val="single" w:sz="8" w:space="0" w:color="auto"/>
              <w:bottom w:val="single" w:sz="4" w:space="0" w:color="auto"/>
              <w:right w:val="nil"/>
            </w:tcBorders>
            <w:shd w:val="clear" w:color="auto" w:fill="auto"/>
            <w:noWrap/>
            <w:vAlign w:val="bottom"/>
            <w:hideMark/>
          </w:tcPr>
          <w:p w:rsidR="00D2094C" w:rsidRDefault="00D2094C">
            <w:pPr>
              <w:jc w:val="center"/>
              <w:rPr>
                <w:rFonts w:ascii="Arial" w:hAnsi="Arial" w:cs="Arial"/>
                <w:sz w:val="18"/>
                <w:szCs w:val="18"/>
              </w:rPr>
            </w:pPr>
            <w:r>
              <w:rPr>
                <w:rFonts w:ascii="Arial" w:hAnsi="Arial" w:cs="Arial"/>
                <w:sz w:val="18"/>
                <w:szCs w:val="18"/>
              </w:rPr>
              <w:t> </w:t>
            </w:r>
          </w:p>
        </w:tc>
        <w:tc>
          <w:tcPr>
            <w:tcW w:w="1701" w:type="dxa"/>
            <w:gridSpan w:val="3"/>
            <w:tcBorders>
              <w:top w:val="nil"/>
              <w:left w:val="single" w:sz="4" w:space="0" w:color="auto"/>
              <w:bottom w:val="single" w:sz="4" w:space="0" w:color="auto"/>
              <w:right w:val="nil"/>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5</w:t>
            </w:r>
          </w:p>
        </w:tc>
        <w:tc>
          <w:tcPr>
            <w:tcW w:w="1560" w:type="dxa"/>
            <w:gridSpan w:val="4"/>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3097" w:type="dxa"/>
            <w:gridSpan w:val="11"/>
            <w:vMerge/>
            <w:tcBorders>
              <w:top w:val="nil"/>
              <w:left w:val="single" w:sz="4" w:space="0" w:color="auto"/>
              <w:bottom w:val="single" w:sz="4" w:space="0" w:color="auto"/>
              <w:right w:val="nil"/>
            </w:tcBorders>
            <w:vAlign w:val="center"/>
            <w:hideMark/>
          </w:tcPr>
          <w:p w:rsidR="00D2094C" w:rsidRDefault="00D2094C">
            <w:pPr>
              <w:rPr>
                <w:rFonts w:ascii="Arial" w:hAnsi="Arial" w:cs="Arial"/>
                <w:sz w:val="18"/>
                <w:szCs w:val="18"/>
              </w:rPr>
            </w:pPr>
          </w:p>
        </w:tc>
        <w:tc>
          <w:tcPr>
            <w:tcW w:w="1654" w:type="dxa"/>
            <w:tcBorders>
              <w:top w:val="nil"/>
              <w:left w:val="single" w:sz="4" w:space="0" w:color="auto"/>
              <w:bottom w:val="single" w:sz="4" w:space="0" w:color="auto"/>
              <w:right w:val="single" w:sz="8" w:space="0" w:color="auto"/>
            </w:tcBorders>
            <w:shd w:val="clear" w:color="000000" w:fill="FFFFC0"/>
            <w:noWrap/>
            <w:vAlign w:val="bottom"/>
            <w:hideMark/>
          </w:tcPr>
          <w:p w:rsidR="00D2094C" w:rsidRDefault="00D2094C">
            <w:pPr>
              <w:jc w:val="right"/>
              <w:rPr>
                <w:rFonts w:ascii="Arial" w:hAnsi="Arial" w:cs="Arial"/>
                <w:sz w:val="18"/>
                <w:szCs w:val="18"/>
              </w:rPr>
            </w:pPr>
            <w:r>
              <w:rPr>
                <w:rFonts w:ascii="Arial" w:hAnsi="Arial" w:cs="Arial"/>
                <w:sz w:val="18"/>
                <w:szCs w:val="18"/>
              </w:rPr>
              <w:t> </w:t>
            </w: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1701" w:type="dxa"/>
            <w:gridSpan w:val="3"/>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567" w:type="dxa"/>
            <w:gridSpan w:val="2"/>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993" w:type="dxa"/>
            <w:gridSpan w:val="2"/>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2530" w:type="dxa"/>
            <w:gridSpan w:val="5"/>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567" w:type="dxa"/>
            <w:gridSpan w:val="6"/>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c>
          <w:tcPr>
            <w:tcW w:w="1654" w:type="dxa"/>
            <w:tcBorders>
              <w:top w:val="single" w:sz="8" w:space="0" w:color="auto"/>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sz w:val="16"/>
                <w:szCs w:val="16"/>
              </w:rPr>
              <w:t> </w:t>
            </w: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tbl>
            <w:tblPr>
              <w:tblW w:w="0" w:type="auto"/>
              <w:tblCellSpacing w:w="0" w:type="dxa"/>
              <w:tblLayout w:type="fixed"/>
              <w:tblCellMar>
                <w:left w:w="0" w:type="dxa"/>
                <w:right w:w="0" w:type="dxa"/>
              </w:tblCellMar>
              <w:tblLook w:val="04A0"/>
            </w:tblPr>
            <w:tblGrid>
              <w:gridCol w:w="220"/>
            </w:tblGrid>
            <w:tr w:rsidR="00D2094C">
              <w:trPr>
                <w:trHeight w:val="240"/>
                <w:tblCellSpacing w:w="0" w:type="dxa"/>
              </w:trPr>
              <w:tc>
                <w:tcPr>
                  <w:tcW w:w="220"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r>
                    <w:rPr>
                      <w:rFonts w:ascii="Arial" w:hAnsi="Arial" w:cs="Arial"/>
                      <w:noProof/>
                      <w:sz w:val="16"/>
                      <w:szCs w:val="16"/>
                    </w:rPr>
                    <w:drawing>
                      <wp:anchor distT="0" distB="0" distL="114300" distR="114300" simplePos="0" relativeHeight="251727872" behindDoc="0" locked="0" layoutInCell="1" allowOverlap="1">
                        <wp:simplePos x="0" y="0"/>
                        <wp:positionH relativeFrom="column">
                          <wp:posOffset>4381500</wp:posOffset>
                        </wp:positionH>
                        <wp:positionV relativeFrom="paragraph">
                          <wp:posOffset>447675</wp:posOffset>
                        </wp:positionV>
                        <wp:extent cx="590550" cy="171450"/>
                        <wp:effectExtent l="0" t="0" r="0" b="0"/>
                        <wp:wrapNone/>
                        <wp:docPr id="85" name="Текст 1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448175" y="8010525"/>
                                  <a:ext cx="581025" cy="152400"/>
                                  <a:chOff x="4448175" y="8010525"/>
                                  <a:chExt cx="581025" cy="152400"/>
                                </a:xfrm>
                              </a:grpSpPr>
                              <a:sp>
                                <a:nvSpPr>
                                  <a:cNvPr id="1039" name="Текст 15"/>
                                  <a:cNvSpPr txBox="1">
                                    <a:spLocks noChangeArrowheads="1"/>
                                  </a:cNvSpPr>
                                </a:nvSpPr>
                                <a:spPr bwMode="auto">
                                  <a:xfrm>
                                    <a:off x="4448175" y="15782925"/>
                                    <a:ext cx="581025" cy="15240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(подпись)</a:t>
                                      </a:r>
                                    </a:p>
                                  </a:txBody>
                                  <a:useSpRect/>
                                </a:txSp>
                              </a:sp>
                            </lc:lockedCanvas>
                          </a:graphicData>
                        </a:graphic>
                      </wp:anchor>
                    </w:drawing>
                  </w:r>
                  <w:r>
                    <w:rPr>
                      <w:rFonts w:ascii="Arial" w:hAnsi="Arial" w:cs="Arial"/>
                      <w:noProof/>
                      <w:sz w:val="16"/>
                      <w:szCs w:val="16"/>
                    </w:rPr>
                    <w:drawing>
                      <wp:anchor distT="0" distB="0" distL="114300" distR="114300" simplePos="0" relativeHeight="251728896" behindDoc="0" locked="0" layoutInCell="1" allowOverlap="1">
                        <wp:simplePos x="0" y="0"/>
                        <wp:positionH relativeFrom="column">
                          <wp:posOffset>3152775</wp:posOffset>
                        </wp:positionH>
                        <wp:positionV relativeFrom="paragraph">
                          <wp:posOffset>295275</wp:posOffset>
                        </wp:positionV>
                        <wp:extent cx="1247775" cy="219075"/>
                        <wp:effectExtent l="0" t="0" r="0" b="0"/>
                        <wp:wrapNone/>
                        <wp:docPr id="86" name="Текст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257550" y="7858125"/>
                                  <a:ext cx="1162050" cy="200025"/>
                                  <a:chOff x="3257550" y="7858125"/>
                                  <a:chExt cx="1162050" cy="200025"/>
                                </a:xfrm>
                              </a:grpSpPr>
                              <a:sp>
                                <a:nvSpPr>
                                  <a:cNvPr id="1041" name="Текст 17"/>
                                  <a:cNvSpPr txBox="1">
                                    <a:spLocks noChangeArrowheads="1"/>
                                  </a:cNvSpPr>
                                </a:nvSpPr>
                                <a:spPr bwMode="auto">
                                  <a:xfrm>
                                    <a:off x="3257550" y="15630525"/>
                                    <a:ext cx="1162050" cy="200025"/>
                                  </a:xfrm>
                                  <a:prstGeom prst="rect">
                                    <a:avLst/>
                                  </a:prstGeom>
                                  <a:solidFill>
                                    <a:srgbClr val="FFFFFF"/>
                                  </a:solidFill>
                                  <a:ln w="9525">
                                    <a:noFill/>
                                    <a:miter lim="800000"/>
                                    <a:headEnd/>
                                    <a:tailEnd/>
                                  </a:ln>
                                </a:spPr>
                                <a:txSp>
                                  <a:txBody>
                                    <a:bodyPr vertOverflow="clip" wrap="square" lIns="27432" tIns="2286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Главный бухгалтер</a:t>
                                      </a:r>
                                    </a:p>
                                  </a:txBody>
                                  <a:useSpRect/>
                                </a:txSp>
                              </a:sp>
                            </lc:lockedCanvas>
                          </a:graphicData>
                        </a:graphic>
                      </wp:anchor>
                    </w:drawing>
                  </w:r>
                  <w:r>
                    <w:rPr>
                      <w:rFonts w:ascii="Arial" w:hAnsi="Arial" w:cs="Arial"/>
                      <w:noProof/>
                      <w:sz w:val="16"/>
                      <w:szCs w:val="16"/>
                    </w:rPr>
                    <w:drawing>
                      <wp:anchor distT="0" distB="0" distL="114300" distR="114300" simplePos="0" relativeHeight="251732992" behindDoc="0" locked="0" layoutInCell="1" allowOverlap="1">
                        <wp:simplePos x="0" y="0"/>
                        <wp:positionH relativeFrom="column">
                          <wp:posOffset>1666875</wp:posOffset>
                        </wp:positionH>
                        <wp:positionV relativeFrom="paragraph">
                          <wp:posOffset>142875</wp:posOffset>
                        </wp:positionV>
                        <wp:extent cx="1504950" cy="323850"/>
                        <wp:effectExtent l="0" t="0" r="0" b="0"/>
                        <wp:wrapNone/>
                        <wp:docPr id="90" name="Текст 2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743075" y="7705725"/>
                                  <a:ext cx="1485900" cy="304800"/>
                                  <a:chOff x="1743075" y="7705725"/>
                                  <a:chExt cx="1485900" cy="304800"/>
                                </a:xfrm>
                              </a:grpSpPr>
                              <a:sp>
                                <a:nvSpPr>
                                  <a:cNvPr id="1045" name="Текст 21"/>
                                  <a:cNvSpPr txBox="1">
                                    <a:spLocks noChangeArrowheads="1"/>
                                  </a:cNvSpPr>
                                </a:nvSpPr>
                                <a:spPr bwMode="auto">
                                  <a:xfrm>
                                    <a:off x="1743075" y="15478125"/>
                                    <a:ext cx="1485900" cy="304800"/>
                                  </a:xfrm>
                                  <a:prstGeom prst="rect">
                                    <a:avLst/>
                                  </a:prstGeom>
                                  <a:solidFill>
                                    <a:srgbClr val="FFFFC0"/>
                                  </a:solidFill>
                                  <a:ln w="9525">
                                    <a:noFill/>
                                    <a:miter lim="800000"/>
                                    <a:headEnd/>
                                    <a:tailEnd/>
                                  </a:ln>
                                </a:spPr>
                                <a:txSp>
                                  <a:txBody>
                                    <a:bodyPr vertOverflow="clip" wrap="square" lIns="27432" tIns="0" rIns="27432"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Григоренко Степан Федорович</a:t>
                                      </a:r>
                                    </a:p>
                                  </a:txBody>
                                  <a:useSpRect/>
                                </a:txSp>
                              </a:sp>
                            </lc:lockedCanvas>
                          </a:graphicData>
                        </a:graphic>
                      </wp:anchor>
                    </w:drawing>
                  </w:r>
                  <w:r>
                    <w:rPr>
                      <w:rFonts w:ascii="Arial" w:hAnsi="Arial" w:cs="Arial"/>
                      <w:noProof/>
                      <w:sz w:val="16"/>
                      <w:szCs w:val="16"/>
                    </w:rPr>
                    <w:drawing>
                      <wp:anchor distT="0" distB="0" distL="114300" distR="114300" simplePos="0" relativeHeight="251734016" behindDoc="0" locked="0" layoutInCell="1" allowOverlap="1">
                        <wp:simplePos x="0" y="0"/>
                        <wp:positionH relativeFrom="column">
                          <wp:posOffset>1666875</wp:posOffset>
                        </wp:positionH>
                        <wp:positionV relativeFrom="paragraph">
                          <wp:posOffset>447675</wp:posOffset>
                        </wp:positionV>
                        <wp:extent cx="1504950" cy="171450"/>
                        <wp:effectExtent l="0" t="0" r="0" b="0"/>
                        <wp:wrapNone/>
                        <wp:docPr id="91" name="Текст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743075" y="8010525"/>
                                  <a:ext cx="1485900" cy="152400"/>
                                  <a:chOff x="1743075" y="8010525"/>
                                  <a:chExt cx="1485900" cy="152400"/>
                                </a:xfrm>
                              </a:grpSpPr>
                              <a:sp>
                                <a:nvSpPr>
                                  <a:cNvPr id="1046" name="Текст 22"/>
                                  <a:cNvSpPr txBox="1">
                                    <a:spLocks noChangeArrowheads="1"/>
                                  </a:cNvSpPr>
                                </a:nvSpPr>
                                <a:spPr bwMode="auto">
                                  <a:xfrm>
                                    <a:off x="1743075" y="15782925"/>
                                    <a:ext cx="1485900" cy="152400"/>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(расшифровка подписи)</a:t>
                                      </a:r>
                                    </a:p>
                                  </a:txBody>
                                  <a:useSpRect/>
                                </a:txSp>
                              </a:sp>
                            </lc:lockedCanvas>
                          </a:graphicData>
                        </a:graphic>
                      </wp:anchor>
                    </w:drawing>
                  </w:r>
                  <w:r>
                    <w:rPr>
                      <w:rFonts w:ascii="Arial" w:hAnsi="Arial" w:cs="Arial"/>
                      <w:noProof/>
                      <w:sz w:val="16"/>
                      <w:szCs w:val="16"/>
                    </w:rPr>
                    <w:drawing>
                      <wp:anchor distT="0" distB="0" distL="114300" distR="114300" simplePos="0" relativeHeight="251726848" behindDoc="0" locked="0" layoutInCell="1" allowOverlap="1">
                        <wp:simplePos x="0" y="0"/>
                        <wp:positionH relativeFrom="column">
                          <wp:posOffset>5057775</wp:posOffset>
                        </wp:positionH>
                        <wp:positionV relativeFrom="paragraph">
                          <wp:posOffset>142875</wp:posOffset>
                        </wp:positionV>
                        <wp:extent cx="1400175" cy="323850"/>
                        <wp:effectExtent l="0" t="0" r="0" b="0"/>
                        <wp:wrapNone/>
                        <wp:docPr id="84" name="Текст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33975" y="7705725"/>
                                  <a:ext cx="1381125" cy="304800"/>
                                  <a:chOff x="5133975" y="7705725"/>
                                  <a:chExt cx="1381125" cy="304800"/>
                                </a:xfrm>
                              </a:grpSpPr>
                              <a:sp>
                                <a:nvSpPr>
                                  <a:cNvPr id="1037" name="Текст 13"/>
                                  <a:cNvSpPr txBox="1">
                                    <a:spLocks noChangeArrowheads="1"/>
                                  </a:cNvSpPr>
                                </a:nvSpPr>
                                <a:spPr bwMode="auto">
                                  <a:xfrm>
                                    <a:off x="5133975" y="15478125"/>
                                    <a:ext cx="1381125" cy="304800"/>
                                  </a:xfrm>
                                  <a:prstGeom prst="rect">
                                    <a:avLst/>
                                  </a:prstGeom>
                                  <a:solidFill>
                                    <a:srgbClr val="FFFFC0"/>
                                  </a:solidFill>
                                  <a:ln w="9525">
                                    <a:noFill/>
                                    <a:miter lim="800000"/>
                                    <a:headEnd/>
                                    <a:tailEnd/>
                                  </a:ln>
                                </a:spPr>
                                <a:txSp>
                                  <a:txBody>
                                    <a:bodyPr vertOverflow="clip" wrap="square" lIns="27432" tIns="0" rIns="27432"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900" b="1" i="0" strike="noStrike">
                                          <a:solidFill>
                                            <a:srgbClr val="000000"/>
                                          </a:solidFill>
                                          <a:latin typeface="Arial"/>
                                          <a:cs typeface="Arial"/>
                                        </a:rPr>
                                        <a:t>Гордина Ольга Анатольевна</a:t>
                                      </a:r>
                                    </a:p>
                                  </a:txBody>
                                  <a:useSpRect/>
                                </a:txSp>
                              </a:sp>
                            </lc:lockedCanvas>
                          </a:graphicData>
                        </a:graphic>
                      </wp:anchor>
                    </w:drawing>
                  </w:r>
                  <w:r>
                    <w:rPr>
                      <w:rFonts w:ascii="Arial" w:hAnsi="Arial" w:cs="Arial"/>
                      <w:noProof/>
                      <w:sz w:val="16"/>
                      <w:szCs w:val="16"/>
                    </w:rPr>
                    <w:drawing>
                      <wp:anchor distT="0" distB="0" distL="114300" distR="114300" simplePos="0" relativeHeight="251729920" behindDoc="0" locked="0" layoutInCell="1" allowOverlap="1">
                        <wp:simplePos x="0" y="0"/>
                        <wp:positionH relativeFrom="column">
                          <wp:posOffset>5086350</wp:posOffset>
                        </wp:positionH>
                        <wp:positionV relativeFrom="paragraph">
                          <wp:posOffset>447675</wp:posOffset>
                        </wp:positionV>
                        <wp:extent cx="1343025" cy="200025"/>
                        <wp:effectExtent l="0" t="0" r="0" b="0"/>
                        <wp:wrapNone/>
                        <wp:docPr id="87" name="Текст 1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62550" y="8010525"/>
                                  <a:ext cx="1323975" cy="180975"/>
                                  <a:chOff x="5162550" y="8010525"/>
                                  <a:chExt cx="1323975" cy="180975"/>
                                </a:xfrm>
                              </a:grpSpPr>
                              <a:sp>
                                <a:nvSpPr>
                                  <a:cNvPr id="1042" name="Текст 18"/>
                                  <a:cNvSpPr txBox="1">
                                    <a:spLocks noChangeArrowheads="1"/>
                                  </a:cNvSpPr>
                                </a:nvSpPr>
                                <a:spPr bwMode="auto">
                                  <a:xfrm>
                                    <a:off x="5162550" y="15782925"/>
                                    <a:ext cx="1323975" cy="180975"/>
                                  </a:xfrm>
                                  <a:prstGeom prst="rect">
                                    <a:avLst/>
                                  </a:prstGeom>
                                  <a:solidFill>
                                    <a:srgbClr val="FFFFFF"/>
                                  </a:solidFill>
                                  <a:ln w="9525">
                                    <a:noFill/>
                                    <a:miter lim="800000"/>
                                    <a:headEnd/>
                                    <a:tailEnd/>
                                  </a:ln>
                                </a:spPr>
                                <a:txSp>
                                  <a:txBody>
                                    <a:bodyPr vertOverflow="clip" wrap="square" lIns="27432" tIns="22860" rIns="27432"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1">
                                        <a:defRPr sz="1000"/>
                                      </a:pPr>
                                      <a:r>
                                        <a:rPr lang="ru-RU" sz="700" b="0" i="0" strike="noStrike">
                                          <a:solidFill>
                                            <a:srgbClr val="000000"/>
                                          </a:solidFill>
                                          <a:latin typeface="Arial"/>
                                          <a:cs typeface="Arial"/>
                                        </a:rPr>
                                        <a:t>(расшифровка подписи)</a:t>
                                      </a:r>
                                    </a:p>
                                  </a:txBody>
                                  <a:useSpRect/>
                                </a:txSp>
                              </a:sp>
                            </lc:lockedCanvas>
                          </a:graphicData>
                        </a:graphic>
                      </wp:anchor>
                    </w:drawing>
                  </w:r>
                  <w:r>
                    <w:rPr>
                      <w:rFonts w:ascii="Arial" w:hAnsi="Arial" w:cs="Arial"/>
                      <w:noProof/>
                      <w:sz w:val="16"/>
                      <w:szCs w:val="16"/>
                    </w:rPr>
                    <w:drawing>
                      <wp:anchor distT="0" distB="0" distL="114300" distR="114300" simplePos="0" relativeHeight="251725824" behindDoc="0" locked="0" layoutInCell="1" allowOverlap="1">
                        <wp:simplePos x="0" y="0"/>
                        <wp:positionH relativeFrom="column">
                          <wp:posOffset>-38100</wp:posOffset>
                        </wp:positionH>
                        <wp:positionV relativeFrom="paragraph">
                          <wp:posOffset>257175</wp:posOffset>
                        </wp:positionV>
                        <wp:extent cx="1009650" cy="238125"/>
                        <wp:effectExtent l="0" t="0" r="0" b="0"/>
                        <wp:wrapNone/>
                        <wp:docPr id="83" name="Текст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6675" y="7820025"/>
                                  <a:ext cx="962025" cy="219075"/>
                                  <a:chOff x="66675" y="7820025"/>
                                  <a:chExt cx="962025" cy="219075"/>
                                </a:xfrm>
                              </a:grpSpPr>
                              <a:sp>
                                <a:nvSpPr>
                                  <a:cNvPr id="1035" name="Текст 11"/>
                                  <a:cNvSpPr txBox="1">
                                    <a:spLocks noChangeArrowheads="1"/>
                                  </a:cNvSpPr>
                                </a:nvSpPr>
                                <a:spPr bwMode="auto">
                                  <a:xfrm>
                                    <a:off x="66675" y="15592425"/>
                                    <a:ext cx="962025" cy="219075"/>
                                  </a:xfrm>
                                  <a:prstGeom prst="rect">
                                    <a:avLst/>
                                  </a:prstGeom>
                                  <a:solidFill>
                                    <a:srgbClr val="FFFFFF"/>
                                  </a:solidFill>
                                  <a:ln w="9525">
                                    <a:noFill/>
                                    <a:miter lim="800000"/>
                                    <a:headEnd/>
                                    <a:tailEnd/>
                                  </a:ln>
                                </a:spPr>
                                <a:txSp>
                                  <a:txBody>
                                    <a:bodyPr vertOverflow="clip" wrap="square" lIns="27432" tIns="2286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Руководитель</a:t>
                                      </a:r>
                                    </a:p>
                                  </a:txBody>
                                  <a:useSpRect/>
                                </a:txSp>
                              </a:sp>
                            </lc:lockedCanvas>
                          </a:graphicData>
                        </a:graphic>
                      </wp:anchor>
                    </w:drawing>
                  </w:r>
                  <w:r>
                    <w:rPr>
                      <w:rFonts w:ascii="Arial" w:hAnsi="Arial" w:cs="Arial"/>
                      <w:noProof/>
                      <w:sz w:val="16"/>
                      <w:szCs w:val="16"/>
                    </w:rPr>
                    <w:drawing>
                      <wp:anchor distT="0" distB="0" distL="114300" distR="114300" simplePos="0" relativeHeight="251730944" behindDoc="0" locked="0" layoutInCell="1" allowOverlap="1">
                        <wp:simplePos x="0" y="0"/>
                        <wp:positionH relativeFrom="column">
                          <wp:posOffset>-66675</wp:posOffset>
                        </wp:positionH>
                        <wp:positionV relativeFrom="paragraph">
                          <wp:posOffset>714375</wp:posOffset>
                        </wp:positionV>
                        <wp:extent cx="1695450" cy="209550"/>
                        <wp:effectExtent l="0" t="0" r="0" b="0"/>
                        <wp:wrapNone/>
                        <wp:docPr id="88" name="Текст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8100" y="8277225"/>
                                  <a:ext cx="1647825" cy="190500"/>
                                  <a:chOff x="38100" y="8277225"/>
                                  <a:chExt cx="1647825" cy="190500"/>
                                </a:xfrm>
                              </a:grpSpPr>
                              <a:sp>
                                <a:nvSpPr>
                                  <a:cNvPr id="1043" name="Текст 19"/>
                                  <a:cNvSpPr txBox="1">
                                    <a:spLocks noChangeArrowheads="1"/>
                                  </a:cNvSpPr>
                                </a:nvSpPr>
                                <a:spPr bwMode="auto">
                                  <a:xfrm>
                                    <a:off x="38100" y="16049625"/>
                                    <a:ext cx="1647825" cy="190500"/>
                                  </a:xfrm>
                                  <a:prstGeom prst="rect">
                                    <a:avLst/>
                                  </a:prstGeom>
                                  <a:noFill/>
                                  <a:ln w="9525">
                                    <a:noFill/>
                                    <a:miter lim="800000"/>
                                    <a:headEnd/>
                                    <a:tailEnd/>
                                  </a:ln>
                                </a:spPr>
                                <a:txSp>
                                  <a:txBody>
                                    <a:bodyPr vertOverflow="clip" wrap="square" lIns="27432" tIns="0" rIns="0" bIns="2286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l" rtl="1">
                                        <a:defRPr sz="1000"/>
                                      </a:pPr>
                                      <a:r>
                                        <a:rPr lang="ru-RU" sz="900" b="1" i="0" strike="noStrike">
                                          <a:solidFill>
                                            <a:srgbClr val="000000"/>
                                          </a:solidFill>
                                          <a:latin typeface="Arial"/>
                                          <a:cs typeface="Arial"/>
                                        </a:rPr>
                                        <a:t>28 Июля 2008 г.</a:t>
                                      </a:r>
                                    </a:p>
                                  </a:txBody>
                                  <a:useSpRect/>
                                </a:txSp>
                              </a:sp>
                            </lc:lockedCanvas>
                          </a:graphicData>
                        </a:graphic>
                      </wp:anchor>
                    </w:drawing>
                  </w:r>
                </w:p>
              </w:tc>
            </w:tr>
          </w:tbl>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662C55" w:rsidTr="00662C55">
        <w:trPr>
          <w:gridAfter w:val="2"/>
          <w:wAfter w:w="4096" w:type="dxa"/>
          <w:trHeight w:val="240"/>
        </w:trPr>
        <w:tc>
          <w:tcPr>
            <w:tcW w:w="1277"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425"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417"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701" w:type="dxa"/>
            <w:gridSpan w:val="3"/>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2530" w:type="dxa"/>
            <w:gridSpan w:val="5"/>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567" w:type="dxa"/>
            <w:gridSpan w:val="6"/>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c>
          <w:tcPr>
            <w:tcW w:w="1654" w:type="dxa"/>
            <w:tcBorders>
              <w:top w:val="nil"/>
              <w:left w:val="nil"/>
              <w:bottom w:val="nil"/>
              <w:right w:val="nil"/>
            </w:tcBorders>
            <w:shd w:val="clear" w:color="auto" w:fill="auto"/>
            <w:noWrap/>
            <w:vAlign w:val="bottom"/>
            <w:hideMark/>
          </w:tcPr>
          <w:p w:rsidR="00D2094C" w:rsidRDefault="00D2094C">
            <w:pPr>
              <w:rPr>
                <w:rFonts w:ascii="Arial" w:hAnsi="Arial" w:cs="Arial"/>
                <w:sz w:val="16"/>
                <w:szCs w:val="16"/>
              </w:rPr>
            </w:pPr>
          </w:p>
        </w:tc>
      </w:tr>
      <w:tr w:rsidR="00D37EFF" w:rsidRPr="00846FE1" w:rsidTr="00662C55">
        <w:tblPrEx>
          <w:tblLook w:val="0000"/>
        </w:tblPrEx>
        <w:trPr>
          <w:trHeight w:val="240"/>
        </w:trPr>
        <w:tc>
          <w:tcPr>
            <w:tcW w:w="2530" w:type="dxa"/>
            <w:gridSpan w:val="4"/>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44" w:type="dxa"/>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757" w:type="dxa"/>
            <w:gridSpan w:val="2"/>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913" w:type="dxa"/>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4447" w:type="dxa"/>
            <w:gridSpan w:val="9"/>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36" w:type="dxa"/>
            <w:gridSpan w:val="4"/>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36" w:type="dxa"/>
            <w:gridSpan w:val="2"/>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3753" w:type="dxa"/>
            <w:gridSpan w:val="3"/>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111" w:type="dxa"/>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r>
      <w:tr w:rsidR="00D37EFF" w:rsidRPr="00846FE1" w:rsidTr="00662C55">
        <w:tblPrEx>
          <w:tblLook w:val="0000"/>
        </w:tblPrEx>
        <w:trPr>
          <w:trHeight w:val="240"/>
        </w:trPr>
        <w:tc>
          <w:tcPr>
            <w:tcW w:w="2530" w:type="dxa"/>
            <w:gridSpan w:val="4"/>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44" w:type="dxa"/>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757" w:type="dxa"/>
            <w:gridSpan w:val="2"/>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913" w:type="dxa"/>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4447" w:type="dxa"/>
            <w:gridSpan w:val="9"/>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36" w:type="dxa"/>
            <w:gridSpan w:val="4"/>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36" w:type="dxa"/>
            <w:gridSpan w:val="2"/>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3753" w:type="dxa"/>
            <w:gridSpan w:val="3"/>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c>
          <w:tcPr>
            <w:tcW w:w="2111" w:type="dxa"/>
            <w:tcBorders>
              <w:top w:val="nil"/>
              <w:left w:val="nil"/>
              <w:bottom w:val="nil"/>
              <w:right w:val="nil"/>
            </w:tcBorders>
            <w:shd w:val="clear" w:color="auto" w:fill="auto"/>
            <w:noWrap/>
            <w:vAlign w:val="bottom"/>
          </w:tcPr>
          <w:p w:rsidR="00D37EFF" w:rsidRPr="00846FE1" w:rsidRDefault="00D37EFF" w:rsidP="00D335E5">
            <w:pPr>
              <w:widowControl/>
              <w:autoSpaceDE/>
              <w:autoSpaceDN/>
              <w:adjustRightInd/>
              <w:spacing w:before="0"/>
              <w:ind w:left="0"/>
              <w:rPr>
                <w:rFonts w:ascii="Arial" w:hAnsi="Arial" w:cs="Arial"/>
                <w:sz w:val="16"/>
                <w:szCs w:val="16"/>
              </w:rPr>
            </w:pPr>
          </w:p>
        </w:tc>
      </w:tr>
    </w:tbl>
    <w:p w:rsidR="00D37EFF" w:rsidRPr="002452A5" w:rsidRDefault="00D37EFF" w:rsidP="001013E6">
      <w:pPr>
        <w:pStyle w:val="Heading3"/>
        <w:ind w:firstLine="567"/>
        <w:contextualSpacing/>
        <w:jc w:val="both"/>
        <w:outlineLvl w:val="1"/>
        <w:rPr>
          <w:sz w:val="24"/>
          <w:szCs w:val="24"/>
        </w:rPr>
      </w:pPr>
      <w:bookmarkStart w:id="74" w:name="_Toc205364383"/>
      <w:r w:rsidRPr="002452A5">
        <w:rPr>
          <w:sz w:val="24"/>
          <w:szCs w:val="24"/>
        </w:rPr>
        <w:t xml:space="preserve">7.3. Сводная бухгалтерская отчетность эмитента за три последних завершенных </w:t>
      </w:r>
      <w:r w:rsidRPr="002452A5">
        <w:rPr>
          <w:sz w:val="24"/>
          <w:szCs w:val="24"/>
        </w:rPr>
        <w:lastRenderedPageBreak/>
        <w:t>финансовых года или за каждый завершенный финансовый год</w:t>
      </w:r>
      <w:bookmarkEnd w:id="74"/>
    </w:p>
    <w:p w:rsidR="00D37EFF" w:rsidRPr="002452A5" w:rsidRDefault="00D37EFF" w:rsidP="009A0879">
      <w:pPr>
        <w:pStyle w:val="Heading3"/>
        <w:ind w:firstLine="567"/>
        <w:contextualSpacing/>
        <w:jc w:val="both"/>
        <w:rPr>
          <w:b w:val="0"/>
          <w:bCs w:val="0"/>
          <w:sz w:val="24"/>
          <w:szCs w:val="24"/>
        </w:rPr>
      </w:pPr>
      <w:r w:rsidRPr="002452A5">
        <w:rPr>
          <w:b w:val="0"/>
          <w:bCs w:val="0"/>
          <w:sz w:val="24"/>
          <w:szCs w:val="24"/>
        </w:rPr>
        <w:t>Эмитент не составляет сводную (консолидированную) бухгалтерскую отчетность.</w:t>
      </w:r>
    </w:p>
    <w:p w:rsidR="00D37EFF" w:rsidRPr="002452A5" w:rsidRDefault="00D37EFF" w:rsidP="009A0879">
      <w:pPr>
        <w:pStyle w:val="Heading3"/>
        <w:ind w:firstLine="567"/>
        <w:contextualSpacing/>
        <w:jc w:val="both"/>
        <w:rPr>
          <w:sz w:val="24"/>
          <w:szCs w:val="24"/>
        </w:rPr>
      </w:pPr>
    </w:p>
    <w:p w:rsidR="00D37EFF" w:rsidRPr="002452A5" w:rsidRDefault="00D37EFF" w:rsidP="001013E6">
      <w:pPr>
        <w:pStyle w:val="Heading3"/>
        <w:ind w:firstLine="567"/>
        <w:contextualSpacing/>
        <w:jc w:val="both"/>
        <w:outlineLvl w:val="1"/>
        <w:rPr>
          <w:color w:val="000000"/>
          <w:spacing w:val="1"/>
          <w:sz w:val="24"/>
          <w:szCs w:val="24"/>
        </w:rPr>
      </w:pPr>
      <w:bookmarkStart w:id="75" w:name="_Toc205364384"/>
      <w:r w:rsidRPr="002452A5">
        <w:rPr>
          <w:sz w:val="24"/>
          <w:szCs w:val="24"/>
        </w:rPr>
        <w:t>7.4. Сведения об учетной политике эмитента для целей бухгалтерского учета.</w:t>
      </w:r>
      <w:bookmarkEnd w:id="75"/>
    </w:p>
    <w:p w:rsidR="00D37EFF" w:rsidRPr="002452A5" w:rsidRDefault="00D37EFF" w:rsidP="009A0879">
      <w:pPr>
        <w:ind w:left="0" w:firstLine="567"/>
        <w:contextualSpacing/>
        <w:jc w:val="both"/>
        <w:rPr>
          <w:sz w:val="24"/>
          <w:szCs w:val="24"/>
        </w:rPr>
      </w:pPr>
      <w:r w:rsidRPr="002452A5">
        <w:rPr>
          <w:sz w:val="24"/>
          <w:szCs w:val="24"/>
        </w:rPr>
        <w:t>Объекты основных средств стоимостью не более 10000 рублей за единицу, а также приобретенные книги, брошюры и т.п. издания списывать на затраты по мере отпуска их в производство или эксплуатацию. В целях обеспечения сохранности этих объектов в производстве или при эксплуатации должен быть организован надлежащий контроль за их движением.</w:t>
      </w:r>
    </w:p>
    <w:p w:rsidR="00D37EFF" w:rsidRPr="002452A5" w:rsidRDefault="00D37EFF" w:rsidP="009A0879">
      <w:pPr>
        <w:ind w:left="0" w:firstLine="567"/>
        <w:contextualSpacing/>
        <w:jc w:val="both"/>
        <w:rPr>
          <w:sz w:val="24"/>
          <w:szCs w:val="24"/>
        </w:rPr>
      </w:pPr>
      <w:r w:rsidRPr="002452A5">
        <w:rPr>
          <w:sz w:val="24"/>
          <w:szCs w:val="24"/>
        </w:rPr>
        <w:t>Износ по основным средствам начислять  линейным  способом по нормам, определяемым исходя из срока полезного использования объектов основных средств в соответствии с Постановлением Правительства  РФ от 01.01.2001 № 1.</w:t>
      </w:r>
    </w:p>
    <w:p w:rsidR="00D37EFF" w:rsidRPr="002452A5" w:rsidRDefault="00D37EFF" w:rsidP="009A0879">
      <w:pPr>
        <w:ind w:left="0" w:firstLine="567"/>
        <w:contextualSpacing/>
        <w:jc w:val="both"/>
        <w:rPr>
          <w:sz w:val="24"/>
          <w:szCs w:val="24"/>
        </w:rPr>
      </w:pPr>
      <w:r w:rsidRPr="002452A5">
        <w:rPr>
          <w:sz w:val="24"/>
          <w:szCs w:val="24"/>
        </w:rPr>
        <w:t>Не производить переоценку основных средств по состоянию на 1-е число отчетного года.</w:t>
      </w:r>
    </w:p>
    <w:p w:rsidR="00D37EFF" w:rsidRPr="002452A5" w:rsidRDefault="00D37EFF" w:rsidP="009A0879">
      <w:pPr>
        <w:ind w:left="0" w:firstLine="567"/>
        <w:contextualSpacing/>
        <w:jc w:val="both"/>
        <w:rPr>
          <w:sz w:val="24"/>
          <w:szCs w:val="24"/>
        </w:rPr>
      </w:pPr>
      <w:r w:rsidRPr="002452A5">
        <w:rPr>
          <w:sz w:val="24"/>
          <w:szCs w:val="24"/>
        </w:rPr>
        <w:t>При выбытии остаточную стоимость основных средств формировать на счете 01.</w:t>
      </w:r>
    </w:p>
    <w:p w:rsidR="00D37EFF" w:rsidRPr="002452A5" w:rsidRDefault="00D37EFF" w:rsidP="009A0879">
      <w:pPr>
        <w:ind w:left="0" w:firstLine="567"/>
        <w:contextualSpacing/>
        <w:jc w:val="both"/>
        <w:rPr>
          <w:sz w:val="24"/>
          <w:szCs w:val="24"/>
        </w:rPr>
      </w:pPr>
      <w:r w:rsidRPr="002452A5">
        <w:rPr>
          <w:sz w:val="24"/>
          <w:szCs w:val="24"/>
        </w:rPr>
        <w:t>Стоимость нематериальных активов погашать линейным способом исходя из норм, определенных с учетом срока полезного использования. Если срок полезного использования нематериального актива документацией не определен, то он устанавливается распоряжением главного бухгалтера.</w:t>
      </w:r>
    </w:p>
    <w:p w:rsidR="00D37EFF" w:rsidRPr="002452A5" w:rsidRDefault="00D37EFF" w:rsidP="009A0879">
      <w:pPr>
        <w:ind w:left="0" w:firstLine="567"/>
        <w:contextualSpacing/>
        <w:jc w:val="both"/>
        <w:rPr>
          <w:sz w:val="24"/>
          <w:szCs w:val="24"/>
        </w:rPr>
      </w:pPr>
      <w:r w:rsidRPr="002452A5">
        <w:rPr>
          <w:sz w:val="24"/>
          <w:szCs w:val="24"/>
        </w:rPr>
        <w:t>Отражать начисление амортизации с применением счета 05 «Амортизация нематериальных активов».</w:t>
      </w:r>
    </w:p>
    <w:p w:rsidR="00D37EFF" w:rsidRPr="002452A5" w:rsidRDefault="00D37EFF" w:rsidP="009A0879">
      <w:pPr>
        <w:ind w:left="0" w:firstLine="567"/>
        <w:contextualSpacing/>
        <w:jc w:val="both"/>
        <w:rPr>
          <w:sz w:val="24"/>
          <w:szCs w:val="24"/>
        </w:rPr>
      </w:pPr>
      <w:r w:rsidRPr="002452A5">
        <w:rPr>
          <w:sz w:val="24"/>
          <w:szCs w:val="24"/>
        </w:rPr>
        <w:t>Расходы на ремонт основных средств включать в себестоимость текущего отчетного периода по фактическим затратам.</w:t>
      </w:r>
    </w:p>
    <w:p w:rsidR="00D37EFF" w:rsidRPr="002452A5" w:rsidRDefault="00D37EFF" w:rsidP="009A0879">
      <w:pPr>
        <w:ind w:left="0" w:firstLine="567"/>
        <w:contextualSpacing/>
        <w:jc w:val="both"/>
        <w:rPr>
          <w:sz w:val="24"/>
          <w:szCs w:val="24"/>
        </w:rPr>
      </w:pPr>
      <w:r w:rsidRPr="002452A5">
        <w:rPr>
          <w:sz w:val="24"/>
          <w:szCs w:val="24"/>
        </w:rPr>
        <w:t>Операции по заготовлению и приобретению материальных ценностей отражать в бухгалтерском учете с применением счетов 15 "Заготовление и приобретение материальных ценностей» и 16 «Отклонение в стоимости материальных ценностей»  с оценкой по фактической себестоимости на счете 10 «Материалы», включая таможенные платежи, транспортные и иные аналогичные расходы по заготовке и приобретению.</w:t>
      </w:r>
    </w:p>
    <w:p w:rsidR="00D37EFF" w:rsidRPr="002452A5" w:rsidRDefault="00D37EFF" w:rsidP="009A0879">
      <w:pPr>
        <w:ind w:left="0" w:firstLine="567"/>
        <w:contextualSpacing/>
        <w:jc w:val="both"/>
        <w:rPr>
          <w:sz w:val="24"/>
          <w:szCs w:val="24"/>
        </w:rPr>
      </w:pPr>
      <w:r w:rsidRPr="002452A5">
        <w:rPr>
          <w:sz w:val="24"/>
          <w:szCs w:val="24"/>
        </w:rPr>
        <w:t>Стоимость материальных запасов, списываемых в производство, определять по средней себестоимости по всем видам МПЗ.</w:t>
      </w:r>
    </w:p>
    <w:p w:rsidR="00D37EFF" w:rsidRPr="002452A5" w:rsidRDefault="00D37EFF" w:rsidP="009A0879">
      <w:pPr>
        <w:widowControl/>
        <w:autoSpaceDE/>
        <w:autoSpaceDN/>
        <w:adjustRightInd/>
        <w:spacing w:before="0"/>
        <w:ind w:left="0" w:firstLine="567"/>
        <w:contextualSpacing/>
        <w:jc w:val="both"/>
        <w:rPr>
          <w:sz w:val="24"/>
          <w:szCs w:val="24"/>
        </w:rPr>
      </w:pPr>
      <w:r w:rsidRPr="002452A5">
        <w:rPr>
          <w:sz w:val="24"/>
          <w:szCs w:val="24"/>
        </w:rPr>
        <w:t>Спецодежда учитывается на отдельных субсчетах счета 10 «Материалы»: - 10.10 «Материалы специального назначения на складе».10.11 «Материалы специального назначения в эксплуатации».</w:t>
      </w:r>
    </w:p>
    <w:p w:rsidR="00D37EFF" w:rsidRPr="002452A5" w:rsidRDefault="00D37EFF" w:rsidP="009A0879">
      <w:pPr>
        <w:ind w:left="0" w:firstLine="567"/>
        <w:contextualSpacing/>
        <w:jc w:val="both"/>
        <w:rPr>
          <w:sz w:val="24"/>
          <w:szCs w:val="24"/>
        </w:rPr>
      </w:pPr>
      <w:r w:rsidRPr="002452A5">
        <w:rPr>
          <w:sz w:val="24"/>
          <w:szCs w:val="24"/>
        </w:rPr>
        <w:t xml:space="preserve">Затраты на производство продукции собирать по дебету счета 20 «Основное производство». Затраты общехозяйственного назначения собирать по дебету счета 26 «Общехозяйственные расходы» и затраты ремонтных мастерских - по дебету счета 23 «Вспомогательное производство». 23 счет закрывать на 20 счет «Основное производство». </w:t>
      </w:r>
      <w:r w:rsidRPr="002452A5">
        <w:rPr>
          <w:sz w:val="24"/>
          <w:szCs w:val="24"/>
        </w:rPr>
        <w:tab/>
      </w:r>
    </w:p>
    <w:p w:rsidR="00D37EFF" w:rsidRPr="002452A5" w:rsidRDefault="00D37EFF" w:rsidP="009A0879">
      <w:pPr>
        <w:ind w:left="0" w:firstLine="567"/>
        <w:contextualSpacing/>
        <w:jc w:val="both"/>
        <w:rPr>
          <w:sz w:val="24"/>
          <w:szCs w:val="24"/>
        </w:rPr>
      </w:pPr>
      <w:r w:rsidRPr="002452A5">
        <w:rPr>
          <w:sz w:val="24"/>
          <w:szCs w:val="24"/>
        </w:rPr>
        <w:t>Управленческие расходы списываются ежемесячно в дебет счета 90 «Продажи» субсчет 90.8 2 «Управленческие расходы».</w:t>
      </w:r>
    </w:p>
    <w:p w:rsidR="00D37EFF" w:rsidRPr="002452A5" w:rsidRDefault="00D37EFF" w:rsidP="009A0879">
      <w:pPr>
        <w:ind w:left="0" w:firstLine="567"/>
        <w:contextualSpacing/>
        <w:jc w:val="both"/>
        <w:rPr>
          <w:sz w:val="24"/>
          <w:szCs w:val="24"/>
        </w:rPr>
      </w:pPr>
      <w:r w:rsidRPr="002452A5">
        <w:rPr>
          <w:sz w:val="24"/>
          <w:szCs w:val="24"/>
        </w:rPr>
        <w:t>Расходы будущих периодов принимать к расходу равными долями в течении срока их использования.</w:t>
      </w:r>
    </w:p>
    <w:p w:rsidR="00D37EFF" w:rsidRPr="002452A5" w:rsidRDefault="00D37EFF" w:rsidP="009A0879">
      <w:pPr>
        <w:ind w:left="0" w:firstLine="567"/>
        <w:contextualSpacing/>
        <w:jc w:val="both"/>
        <w:rPr>
          <w:sz w:val="24"/>
          <w:szCs w:val="24"/>
        </w:rPr>
      </w:pPr>
      <w:r w:rsidRPr="002452A5">
        <w:rPr>
          <w:sz w:val="24"/>
          <w:szCs w:val="24"/>
        </w:rPr>
        <w:t>Расходы на командировки, представительские расходы, превышающие установленные Министерством Финансов РФ нормы, регламентируются распорядительным документом  генерального директора предприятия.</w:t>
      </w:r>
    </w:p>
    <w:p w:rsidR="00D37EFF" w:rsidRPr="002452A5" w:rsidRDefault="00D37EFF" w:rsidP="009A0879">
      <w:pPr>
        <w:ind w:left="0" w:firstLine="567"/>
        <w:contextualSpacing/>
        <w:jc w:val="both"/>
        <w:rPr>
          <w:sz w:val="24"/>
          <w:szCs w:val="24"/>
        </w:rPr>
      </w:pPr>
      <w:r w:rsidRPr="002452A5">
        <w:rPr>
          <w:sz w:val="24"/>
          <w:szCs w:val="24"/>
        </w:rPr>
        <w:t>Резервы предстоящих расходов и платежей не создавать.</w:t>
      </w:r>
    </w:p>
    <w:p w:rsidR="00D37EFF" w:rsidRPr="002452A5" w:rsidRDefault="00D37EFF" w:rsidP="009A0879">
      <w:pPr>
        <w:ind w:left="0" w:firstLine="567"/>
        <w:contextualSpacing/>
        <w:jc w:val="both"/>
        <w:rPr>
          <w:sz w:val="24"/>
          <w:szCs w:val="24"/>
        </w:rPr>
      </w:pPr>
      <w:r w:rsidRPr="002452A5">
        <w:rPr>
          <w:sz w:val="24"/>
          <w:szCs w:val="24"/>
        </w:rPr>
        <w:t>Резерв сомнительных долгов не создавать.</w:t>
      </w:r>
    </w:p>
    <w:p w:rsidR="00D37EFF" w:rsidRPr="002452A5" w:rsidRDefault="00D37EFF" w:rsidP="009A0879">
      <w:pPr>
        <w:ind w:left="0" w:firstLine="567"/>
        <w:contextualSpacing/>
        <w:jc w:val="both"/>
        <w:rPr>
          <w:sz w:val="24"/>
          <w:szCs w:val="24"/>
        </w:rPr>
      </w:pPr>
      <w:r w:rsidRPr="002452A5">
        <w:rPr>
          <w:sz w:val="24"/>
          <w:szCs w:val="24"/>
        </w:rPr>
        <w:t>Периодичность и порядок распределения дивидендов определять собранию акционеров.</w:t>
      </w:r>
    </w:p>
    <w:p w:rsidR="00D37EFF" w:rsidRPr="002452A5" w:rsidRDefault="00D37EFF" w:rsidP="001013E6">
      <w:pPr>
        <w:pStyle w:val="Heading3"/>
        <w:ind w:firstLine="567"/>
        <w:contextualSpacing/>
        <w:jc w:val="both"/>
        <w:outlineLvl w:val="1"/>
        <w:rPr>
          <w:sz w:val="24"/>
          <w:szCs w:val="24"/>
        </w:rPr>
      </w:pPr>
      <w:bookmarkStart w:id="76" w:name="_Toc205364385"/>
      <w:r w:rsidRPr="002452A5">
        <w:rPr>
          <w:sz w:val="24"/>
          <w:szCs w:val="24"/>
        </w:rPr>
        <w:t>7.5.Сведения об общей сумме экспорта, а также о доле, которую составляет экспорт в общем объеме продаж.</w:t>
      </w:r>
      <w:bookmarkEnd w:id="76"/>
    </w:p>
    <w:p w:rsidR="00D37EFF" w:rsidRPr="002452A5" w:rsidRDefault="00D37EFF" w:rsidP="009A0879">
      <w:pPr>
        <w:pStyle w:val="Heading3"/>
        <w:ind w:firstLine="567"/>
        <w:contextualSpacing/>
        <w:jc w:val="both"/>
        <w:rPr>
          <w:b w:val="0"/>
          <w:bCs w:val="0"/>
          <w:sz w:val="24"/>
          <w:szCs w:val="24"/>
        </w:rPr>
      </w:pPr>
      <w:r w:rsidRPr="002452A5">
        <w:rPr>
          <w:b w:val="0"/>
          <w:bCs w:val="0"/>
          <w:sz w:val="24"/>
          <w:szCs w:val="24"/>
        </w:rPr>
        <w:t>Экспорт отсутствует.</w:t>
      </w:r>
    </w:p>
    <w:p w:rsidR="00BD2A13" w:rsidRDefault="00BD2A13" w:rsidP="009A0879">
      <w:pPr>
        <w:pStyle w:val="Heading3"/>
        <w:ind w:firstLine="567"/>
        <w:contextualSpacing/>
        <w:jc w:val="both"/>
        <w:rPr>
          <w:sz w:val="24"/>
          <w:szCs w:val="24"/>
        </w:rPr>
      </w:pPr>
    </w:p>
    <w:p w:rsidR="00D37EFF" w:rsidRPr="002452A5" w:rsidRDefault="00D37EFF" w:rsidP="00A22315">
      <w:pPr>
        <w:pStyle w:val="Heading3"/>
        <w:tabs>
          <w:tab w:val="left" w:pos="993"/>
        </w:tabs>
        <w:ind w:firstLine="567"/>
        <w:contextualSpacing/>
        <w:jc w:val="both"/>
        <w:outlineLvl w:val="1"/>
        <w:rPr>
          <w:sz w:val="24"/>
          <w:szCs w:val="24"/>
        </w:rPr>
      </w:pPr>
      <w:bookmarkStart w:id="77" w:name="_Toc205364386"/>
      <w:r w:rsidRPr="002452A5">
        <w:rPr>
          <w:sz w:val="24"/>
          <w:szCs w:val="24"/>
        </w:rPr>
        <w:t>7.6.Сведения о стоимости недвижимого имущества эмитента и существенных изменениях, произошедших в составе имущества эмитента после даты окончания</w:t>
      </w:r>
      <w:r w:rsidRPr="002452A5">
        <w:rPr>
          <w:b w:val="0"/>
          <w:bCs w:val="0"/>
          <w:sz w:val="24"/>
          <w:szCs w:val="24"/>
        </w:rPr>
        <w:t xml:space="preserve"> </w:t>
      </w:r>
      <w:r w:rsidRPr="002452A5">
        <w:rPr>
          <w:sz w:val="24"/>
          <w:szCs w:val="24"/>
        </w:rPr>
        <w:t>последнего завершенного финансового года</w:t>
      </w:r>
      <w:bookmarkEnd w:id="77"/>
    </w:p>
    <w:p w:rsidR="00D37EFF" w:rsidRPr="002452A5" w:rsidRDefault="00D37EFF" w:rsidP="009A0879">
      <w:pPr>
        <w:pStyle w:val="Heading3"/>
        <w:ind w:firstLine="567"/>
        <w:contextualSpacing/>
        <w:jc w:val="both"/>
        <w:rPr>
          <w:sz w:val="24"/>
          <w:szCs w:val="24"/>
        </w:rPr>
      </w:pPr>
      <w:r w:rsidRPr="002452A5">
        <w:rPr>
          <w:b w:val="0"/>
          <w:bCs w:val="0"/>
          <w:sz w:val="24"/>
          <w:szCs w:val="24"/>
        </w:rPr>
        <w:lastRenderedPageBreak/>
        <w:t>Таких сведений нет</w:t>
      </w:r>
    </w:p>
    <w:p w:rsidR="00BD2A13" w:rsidRDefault="00BD2A13" w:rsidP="009A0879">
      <w:pPr>
        <w:pStyle w:val="Heading3"/>
        <w:ind w:firstLine="567"/>
        <w:contextualSpacing/>
        <w:jc w:val="both"/>
        <w:rPr>
          <w:sz w:val="24"/>
          <w:szCs w:val="24"/>
        </w:rPr>
      </w:pPr>
    </w:p>
    <w:p w:rsidR="00D37EFF" w:rsidRPr="002452A5" w:rsidRDefault="00D37EFF" w:rsidP="001013E6">
      <w:pPr>
        <w:pStyle w:val="Heading3"/>
        <w:ind w:firstLine="567"/>
        <w:contextualSpacing/>
        <w:jc w:val="both"/>
        <w:outlineLvl w:val="1"/>
        <w:rPr>
          <w:rFonts w:eastAsia="MS Mincho"/>
          <w:sz w:val="24"/>
          <w:szCs w:val="24"/>
        </w:rPr>
      </w:pPr>
      <w:bookmarkStart w:id="78" w:name="_Toc205364387"/>
      <w:r w:rsidRPr="002452A5">
        <w:rPr>
          <w:sz w:val="24"/>
          <w:szCs w:val="24"/>
        </w:rPr>
        <w:t>7.7.Сведения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78"/>
    </w:p>
    <w:p w:rsidR="00D37EFF" w:rsidRPr="002452A5" w:rsidRDefault="00D37EFF" w:rsidP="009A0879">
      <w:pPr>
        <w:pStyle w:val="31"/>
        <w:ind w:left="0" w:firstLine="567"/>
        <w:contextualSpacing/>
        <w:jc w:val="both"/>
        <w:rPr>
          <w:sz w:val="24"/>
          <w:szCs w:val="24"/>
        </w:rPr>
      </w:pPr>
      <w:r w:rsidRPr="002452A5">
        <w:rPr>
          <w:sz w:val="24"/>
          <w:szCs w:val="24"/>
        </w:rPr>
        <w:t>Эмитент в судебных процессах, которые могут существенно отразится  на финансово-хозяйственной деятельности, за последние три  года не участвовал.</w:t>
      </w:r>
    </w:p>
    <w:p w:rsidR="00D37EFF" w:rsidRPr="002452A5" w:rsidRDefault="00BD2A13" w:rsidP="001013E6">
      <w:pPr>
        <w:pStyle w:val="Heading3"/>
        <w:ind w:firstLine="567"/>
        <w:contextualSpacing/>
        <w:jc w:val="both"/>
        <w:outlineLvl w:val="0"/>
        <w:rPr>
          <w:sz w:val="24"/>
          <w:szCs w:val="24"/>
        </w:rPr>
      </w:pPr>
      <w:bookmarkStart w:id="79" w:name="_Toc205364388"/>
      <w:r>
        <w:rPr>
          <w:sz w:val="24"/>
          <w:szCs w:val="24"/>
        </w:rPr>
        <w:t>8</w:t>
      </w:r>
      <w:r w:rsidR="00D37EFF" w:rsidRPr="002452A5">
        <w:rPr>
          <w:sz w:val="24"/>
          <w:szCs w:val="24"/>
        </w:rPr>
        <w:t>. Дополнительные сведения об эмитенте и о размещенных им эмиссионных ценных бумагах</w:t>
      </w:r>
      <w:bookmarkEnd w:id="79"/>
    </w:p>
    <w:p w:rsidR="001013E6" w:rsidRDefault="001013E6" w:rsidP="00BD2A13">
      <w:pPr>
        <w:pStyle w:val="Heading3"/>
        <w:ind w:firstLine="567"/>
        <w:contextualSpacing/>
        <w:jc w:val="both"/>
        <w:rPr>
          <w:sz w:val="24"/>
          <w:szCs w:val="24"/>
        </w:rPr>
      </w:pPr>
    </w:p>
    <w:p w:rsidR="00D37EFF" w:rsidRPr="002452A5" w:rsidRDefault="00D37EFF" w:rsidP="001013E6">
      <w:pPr>
        <w:pStyle w:val="Heading3"/>
        <w:ind w:firstLine="567"/>
        <w:contextualSpacing/>
        <w:jc w:val="both"/>
        <w:outlineLvl w:val="1"/>
        <w:rPr>
          <w:sz w:val="24"/>
          <w:szCs w:val="24"/>
        </w:rPr>
      </w:pPr>
      <w:bookmarkStart w:id="80" w:name="_Toc205364389"/>
      <w:r w:rsidRPr="002452A5">
        <w:rPr>
          <w:sz w:val="24"/>
          <w:szCs w:val="24"/>
        </w:rPr>
        <w:t>8.1.Дополнительные сведения об эмитенте</w:t>
      </w:r>
      <w:bookmarkEnd w:id="80"/>
    </w:p>
    <w:p w:rsidR="001013E6" w:rsidRDefault="001013E6" w:rsidP="00BD2A13">
      <w:pPr>
        <w:pStyle w:val="Heading3"/>
        <w:ind w:firstLine="567"/>
        <w:contextualSpacing/>
        <w:jc w:val="both"/>
        <w:rPr>
          <w:sz w:val="24"/>
          <w:szCs w:val="24"/>
        </w:rPr>
      </w:pPr>
    </w:p>
    <w:p w:rsidR="00D37EFF" w:rsidRPr="002452A5" w:rsidRDefault="00D37EFF" w:rsidP="001013E6">
      <w:pPr>
        <w:pStyle w:val="Heading3"/>
        <w:ind w:firstLine="567"/>
        <w:contextualSpacing/>
        <w:jc w:val="both"/>
        <w:outlineLvl w:val="2"/>
        <w:rPr>
          <w:sz w:val="24"/>
          <w:szCs w:val="24"/>
        </w:rPr>
      </w:pPr>
      <w:bookmarkStart w:id="81" w:name="_Toc205364390"/>
      <w:r w:rsidRPr="002452A5">
        <w:rPr>
          <w:sz w:val="24"/>
          <w:szCs w:val="24"/>
        </w:rPr>
        <w:t>8.1.1. Сведения о размере, структуре уставного (складочного) капитала (паевого фонда) эмитента</w:t>
      </w:r>
      <w:bookmarkEnd w:id="81"/>
    </w:p>
    <w:p w:rsidR="00D37EFF" w:rsidRPr="002452A5" w:rsidRDefault="00D37EFF" w:rsidP="00BD2A13">
      <w:pPr>
        <w:ind w:left="0" w:firstLine="567"/>
        <w:contextualSpacing/>
        <w:jc w:val="both"/>
        <w:rPr>
          <w:sz w:val="24"/>
          <w:szCs w:val="24"/>
        </w:rPr>
      </w:pPr>
      <w:r w:rsidRPr="002452A5">
        <w:rPr>
          <w:sz w:val="24"/>
          <w:szCs w:val="24"/>
        </w:rPr>
        <w:t>Размер уставного капитала ОАО «Строймеханизация» на 30.09.2006г: -</w:t>
      </w:r>
      <w:r w:rsidRPr="002452A5">
        <w:rPr>
          <w:b/>
          <w:sz w:val="24"/>
          <w:szCs w:val="24"/>
        </w:rPr>
        <w:t>18139</w:t>
      </w:r>
      <w:r w:rsidRPr="002452A5">
        <w:rPr>
          <w:rStyle w:val="SUBST"/>
          <w:sz w:val="24"/>
          <w:szCs w:val="24"/>
        </w:rPr>
        <w:t xml:space="preserve"> (восемнадцать тысяч сто тридцать девять) рублей</w:t>
      </w:r>
    </w:p>
    <w:p w:rsidR="00D37EFF" w:rsidRPr="002452A5" w:rsidRDefault="00D37EFF" w:rsidP="00BD2A13">
      <w:pPr>
        <w:ind w:left="0" w:firstLine="567"/>
        <w:contextualSpacing/>
        <w:jc w:val="both"/>
        <w:rPr>
          <w:b/>
          <w:sz w:val="24"/>
          <w:szCs w:val="24"/>
        </w:rPr>
      </w:pPr>
      <w:r w:rsidRPr="002452A5">
        <w:rPr>
          <w:b/>
          <w:sz w:val="24"/>
          <w:szCs w:val="24"/>
        </w:rPr>
        <w:t>Разбивка уставного капитала по категориям акций:</w:t>
      </w:r>
    </w:p>
    <w:p w:rsidR="00D37EFF" w:rsidRPr="002452A5" w:rsidRDefault="00D37EFF" w:rsidP="00BD2A13">
      <w:pPr>
        <w:ind w:left="0" w:firstLine="567"/>
        <w:contextualSpacing/>
        <w:jc w:val="both"/>
        <w:rPr>
          <w:b/>
          <w:sz w:val="24"/>
          <w:szCs w:val="24"/>
        </w:rPr>
      </w:pPr>
      <w:r w:rsidRPr="002452A5">
        <w:rPr>
          <w:sz w:val="24"/>
          <w:szCs w:val="24"/>
        </w:rPr>
        <w:t xml:space="preserve">Обыкновенные акции: - </w:t>
      </w:r>
      <w:r w:rsidRPr="002452A5">
        <w:rPr>
          <w:b/>
          <w:sz w:val="24"/>
          <w:szCs w:val="24"/>
        </w:rPr>
        <w:t xml:space="preserve">18139 штук </w:t>
      </w:r>
      <w:r w:rsidRPr="002452A5">
        <w:rPr>
          <w:sz w:val="24"/>
          <w:szCs w:val="24"/>
        </w:rPr>
        <w:t xml:space="preserve"> с номинальной стоимостью один рубль каждая.</w:t>
      </w:r>
    </w:p>
    <w:p w:rsidR="00D37EFF" w:rsidRPr="002452A5" w:rsidRDefault="00D37EFF" w:rsidP="00BD2A13">
      <w:pPr>
        <w:ind w:left="0" w:firstLine="567"/>
        <w:contextualSpacing/>
        <w:jc w:val="both"/>
        <w:rPr>
          <w:sz w:val="24"/>
          <w:szCs w:val="24"/>
        </w:rPr>
      </w:pPr>
      <w:r w:rsidRPr="002452A5">
        <w:rPr>
          <w:sz w:val="24"/>
          <w:szCs w:val="24"/>
        </w:rPr>
        <w:t xml:space="preserve">Доля в уставном капитале: - </w:t>
      </w:r>
      <w:r w:rsidRPr="00BD2A13">
        <w:rPr>
          <w:rStyle w:val="SUBST"/>
          <w:i w:val="0"/>
          <w:sz w:val="24"/>
          <w:szCs w:val="24"/>
        </w:rPr>
        <w:t>100%</w:t>
      </w:r>
    </w:p>
    <w:p w:rsidR="00D37EFF" w:rsidRPr="002452A5" w:rsidRDefault="00D37EFF" w:rsidP="00BD2A13">
      <w:pPr>
        <w:ind w:left="0" w:firstLine="567"/>
        <w:contextualSpacing/>
        <w:jc w:val="both"/>
        <w:rPr>
          <w:sz w:val="24"/>
          <w:szCs w:val="24"/>
        </w:rPr>
      </w:pPr>
      <w:r w:rsidRPr="002452A5">
        <w:rPr>
          <w:sz w:val="24"/>
          <w:szCs w:val="24"/>
        </w:rPr>
        <w:t xml:space="preserve">Привилегированные акции: - </w:t>
      </w:r>
      <w:r w:rsidRPr="002452A5">
        <w:rPr>
          <w:b/>
          <w:sz w:val="24"/>
          <w:szCs w:val="24"/>
        </w:rPr>
        <w:t>нет</w:t>
      </w:r>
      <w:r w:rsidRPr="002452A5">
        <w:rPr>
          <w:sz w:val="24"/>
          <w:szCs w:val="24"/>
        </w:rPr>
        <w:t>.</w:t>
      </w:r>
    </w:p>
    <w:p w:rsidR="00D37EFF" w:rsidRPr="002452A5" w:rsidRDefault="00D37EFF" w:rsidP="00BD2A13">
      <w:pPr>
        <w:ind w:left="0" w:firstLine="567"/>
        <w:contextualSpacing/>
        <w:jc w:val="both"/>
        <w:rPr>
          <w:b/>
          <w:bCs/>
          <w:i/>
          <w:iCs/>
          <w:sz w:val="24"/>
          <w:szCs w:val="24"/>
        </w:rPr>
      </w:pPr>
      <w:r w:rsidRPr="002452A5">
        <w:rPr>
          <w:rStyle w:val="SUBST"/>
          <w:b w:val="0"/>
          <w:bCs w:val="0"/>
          <w:i w:val="0"/>
          <w:iCs w:val="0"/>
          <w:sz w:val="24"/>
          <w:szCs w:val="24"/>
        </w:rPr>
        <w:t xml:space="preserve">Акции эмитента за пределами Российской Федерации </w:t>
      </w:r>
      <w:r w:rsidRPr="002452A5">
        <w:rPr>
          <w:rStyle w:val="SUBST"/>
          <w:bCs w:val="0"/>
          <w:i w:val="0"/>
          <w:iCs w:val="0"/>
          <w:sz w:val="24"/>
          <w:szCs w:val="24"/>
        </w:rPr>
        <w:t>не обращаются</w:t>
      </w:r>
      <w:r w:rsidRPr="002452A5">
        <w:rPr>
          <w:rStyle w:val="SUBST"/>
          <w:b w:val="0"/>
          <w:bCs w:val="0"/>
          <w:i w:val="0"/>
          <w:iCs w:val="0"/>
          <w:sz w:val="24"/>
          <w:szCs w:val="24"/>
        </w:rPr>
        <w:t>.</w:t>
      </w:r>
    </w:p>
    <w:p w:rsidR="00D37EFF" w:rsidRPr="002452A5" w:rsidRDefault="00D37EFF" w:rsidP="001013E6">
      <w:pPr>
        <w:pStyle w:val="Heading3"/>
        <w:ind w:firstLine="567"/>
        <w:contextualSpacing/>
        <w:jc w:val="both"/>
        <w:outlineLvl w:val="2"/>
        <w:rPr>
          <w:sz w:val="24"/>
          <w:szCs w:val="24"/>
        </w:rPr>
      </w:pPr>
      <w:bookmarkStart w:id="82" w:name="_Toc205364391"/>
      <w:r w:rsidRPr="002452A5">
        <w:rPr>
          <w:sz w:val="24"/>
          <w:szCs w:val="24"/>
        </w:rPr>
        <w:t>8.1.2. Сведения об изменении размера уставного (складочного) капитала (паевого фонда) эмитента</w:t>
      </w:r>
      <w:bookmarkEnd w:id="82"/>
    </w:p>
    <w:p w:rsidR="00D37EFF" w:rsidRPr="002452A5" w:rsidRDefault="00D37EFF" w:rsidP="00BD2A13">
      <w:pPr>
        <w:pStyle w:val="Heading3"/>
        <w:ind w:firstLine="567"/>
        <w:contextualSpacing/>
        <w:jc w:val="both"/>
        <w:rPr>
          <w:b w:val="0"/>
          <w:bCs w:val="0"/>
          <w:sz w:val="24"/>
          <w:szCs w:val="24"/>
        </w:rPr>
      </w:pPr>
      <w:r w:rsidRPr="002452A5">
        <w:rPr>
          <w:b w:val="0"/>
          <w:bCs w:val="0"/>
          <w:sz w:val="24"/>
          <w:szCs w:val="24"/>
        </w:rPr>
        <w:t>Размер уставного капитала с момента образования ОАО «Строймеханизация» не изменялся и составляет 18139 (восемнадцать тысяч сто тридцать девять) рублей.</w:t>
      </w:r>
    </w:p>
    <w:p w:rsidR="00BD2A13" w:rsidRDefault="00BD2A13"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2"/>
        <w:rPr>
          <w:rFonts w:eastAsia="MS Mincho"/>
          <w:sz w:val="24"/>
          <w:szCs w:val="24"/>
        </w:rPr>
      </w:pPr>
      <w:bookmarkStart w:id="83" w:name="_Toc205364392"/>
      <w:r w:rsidRPr="002452A5">
        <w:rPr>
          <w:rFonts w:eastAsia="MS Mincho"/>
          <w:sz w:val="24"/>
          <w:szCs w:val="24"/>
        </w:rPr>
        <w:t>8.1.3. Сведения о формировании и об использовании резервного фонда, а также иных фондов эмитента</w:t>
      </w:r>
      <w:bookmarkEnd w:id="83"/>
    </w:p>
    <w:p w:rsidR="00D37EFF" w:rsidRPr="001D38C0" w:rsidRDefault="00D37EFF" w:rsidP="00BD2A13">
      <w:pPr>
        <w:pStyle w:val="Heading3"/>
        <w:ind w:firstLine="567"/>
        <w:contextualSpacing/>
        <w:jc w:val="both"/>
        <w:rPr>
          <w:rStyle w:val="SUBST"/>
          <w:i w:val="0"/>
          <w:iCs w:val="0"/>
          <w:sz w:val="24"/>
          <w:szCs w:val="24"/>
        </w:rPr>
      </w:pPr>
      <w:r w:rsidRPr="001D38C0">
        <w:rPr>
          <w:rFonts w:eastAsia="MS Mincho"/>
          <w:b w:val="0"/>
          <w:bCs w:val="0"/>
          <w:sz w:val="24"/>
          <w:szCs w:val="24"/>
        </w:rPr>
        <w:t>Резервный фонд не формируется</w:t>
      </w:r>
      <w:r w:rsidRPr="001D38C0">
        <w:rPr>
          <w:rStyle w:val="SUBST"/>
          <w:i w:val="0"/>
          <w:iCs w:val="0"/>
          <w:sz w:val="24"/>
          <w:szCs w:val="24"/>
        </w:rPr>
        <w:t>.</w:t>
      </w:r>
    </w:p>
    <w:p w:rsidR="00BD2A13" w:rsidRDefault="00BD2A13"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2"/>
        <w:rPr>
          <w:rFonts w:eastAsia="MS Mincho"/>
          <w:sz w:val="24"/>
          <w:szCs w:val="24"/>
        </w:rPr>
      </w:pPr>
      <w:bookmarkStart w:id="84" w:name="_Toc205364393"/>
      <w:r w:rsidRPr="002452A5">
        <w:rPr>
          <w:rFonts w:eastAsia="MS Mincho"/>
          <w:sz w:val="24"/>
          <w:szCs w:val="24"/>
        </w:rPr>
        <w:t>8.1.4. Сведения о порядке созыва и проведения собрания (заседания) высшего органа управления эмитента</w:t>
      </w:r>
      <w:bookmarkEnd w:id="84"/>
    </w:p>
    <w:p w:rsidR="00D37EFF" w:rsidRPr="002452A5" w:rsidRDefault="00D37EFF" w:rsidP="008C779A">
      <w:pPr>
        <w:pStyle w:val="a5"/>
        <w:ind w:firstLine="567"/>
        <w:contextualSpacing/>
        <w:jc w:val="both"/>
        <w:rPr>
          <w:rFonts w:ascii="Times New Roman" w:eastAsia="MS Mincho" w:hAnsi="Times New Roman" w:cs="Times New Roman"/>
          <w:sz w:val="24"/>
          <w:szCs w:val="24"/>
        </w:rPr>
      </w:pPr>
      <w:r w:rsidRPr="002452A5">
        <w:rPr>
          <w:rFonts w:ascii="Times New Roman" w:eastAsia="MS Mincho" w:hAnsi="Times New Roman" w:cs="Times New Roman"/>
          <w:sz w:val="24"/>
          <w:szCs w:val="24"/>
        </w:rPr>
        <w:t xml:space="preserve">Высшим органом управления Общества является Общее собрание акционеров. </w:t>
      </w:r>
    </w:p>
    <w:p w:rsidR="00D37EFF" w:rsidRPr="002452A5" w:rsidRDefault="00D37EFF" w:rsidP="008C779A">
      <w:pPr>
        <w:pStyle w:val="a5"/>
        <w:ind w:firstLine="567"/>
        <w:contextualSpacing/>
        <w:jc w:val="both"/>
        <w:rPr>
          <w:rFonts w:ascii="Times New Roman" w:eastAsia="MS Mincho" w:hAnsi="Times New Roman" w:cs="Times New Roman"/>
          <w:sz w:val="24"/>
          <w:szCs w:val="24"/>
        </w:rPr>
      </w:pPr>
      <w:r w:rsidRPr="002452A5">
        <w:rPr>
          <w:rFonts w:ascii="Times New Roman" w:eastAsia="MS Mincho" w:hAnsi="Times New Roman" w:cs="Times New Roman"/>
          <w:sz w:val="24"/>
          <w:szCs w:val="24"/>
        </w:rPr>
        <w:t>Сообщение о проведении Общего собрания должно быть сделано не позднее чем за 20 дней, а сообщение о проведении общего собрания акционеров, повестка дня которого содержит вопрос о реорганизации Общества, не позднее чем за 30 дней до даты его проведения. Сообщение о проведении Общего собрания публикуется в газете  Калининградская правда.</w:t>
      </w:r>
    </w:p>
    <w:p w:rsidR="00D37EFF" w:rsidRPr="002452A5" w:rsidRDefault="00D37EFF" w:rsidP="008C779A">
      <w:pPr>
        <w:pStyle w:val="a5"/>
        <w:ind w:firstLine="567"/>
        <w:contextualSpacing/>
        <w:jc w:val="both"/>
        <w:rPr>
          <w:rFonts w:ascii="Times New Roman" w:eastAsia="MS Mincho" w:hAnsi="Times New Roman" w:cs="Times New Roman"/>
          <w:sz w:val="24"/>
          <w:szCs w:val="24"/>
        </w:rPr>
      </w:pPr>
      <w:r w:rsidRPr="002452A5">
        <w:rPr>
          <w:rFonts w:ascii="Times New Roman" w:eastAsia="MS Mincho" w:hAnsi="Times New Roman" w:cs="Times New Roman"/>
          <w:sz w:val="24"/>
          <w:szCs w:val="24"/>
        </w:rPr>
        <w:t>Внеочередное Общее собрание акционеров проводится по решению Совета директоров Общества на основании его собственной инициативы, требования ревизионной комиссии, аудитора Общества, а также акционеров (акционера), являющихся владельцами не менее чем 10 (десять) процентов голосующих акций Общества на дату предъявления требования. Внеочередное Общее собрание акционеров созывается и проводится в порядке, установленном законом, настоящим Уставом и Положением об Общем собрании акционеров. Решение Совета директоров об отказе от созыва внеочередного Общего собрания акционеров может быть обжаловано в суд. В случае если в течение установленного законом срока Советом  директоров не принято решение о созыве внеочередного Общего собрания акционеров, или принято решение об отказе в его созыве, внеочередное Общее собрание может быть созвано органами или лицами, требующими его созыва.</w:t>
      </w:r>
    </w:p>
    <w:p w:rsidR="00D37EFF" w:rsidRPr="002452A5" w:rsidRDefault="00D37EFF" w:rsidP="008C779A">
      <w:pPr>
        <w:pStyle w:val="a5"/>
        <w:ind w:firstLine="567"/>
        <w:contextualSpacing/>
        <w:jc w:val="both"/>
        <w:rPr>
          <w:rFonts w:ascii="Times New Roman" w:eastAsia="MS Mincho" w:hAnsi="Times New Roman" w:cs="Times New Roman"/>
          <w:sz w:val="24"/>
          <w:szCs w:val="24"/>
        </w:rPr>
      </w:pPr>
      <w:r w:rsidRPr="002452A5">
        <w:rPr>
          <w:rFonts w:ascii="Times New Roman" w:eastAsia="MS Mincho" w:hAnsi="Times New Roman" w:cs="Times New Roman"/>
          <w:sz w:val="24"/>
          <w:szCs w:val="24"/>
        </w:rPr>
        <w:t>Годовое собрание акционеров проводится в период с 01 марта по 30 июня в год, следующий за отчетным финансовым годом.</w:t>
      </w:r>
    </w:p>
    <w:p w:rsidR="00D37EFF" w:rsidRPr="002452A5" w:rsidRDefault="00D37EFF" w:rsidP="008C779A">
      <w:pPr>
        <w:widowControl/>
        <w:spacing w:before="0"/>
        <w:ind w:left="0" w:firstLine="567"/>
        <w:contextualSpacing/>
        <w:jc w:val="both"/>
        <w:rPr>
          <w:sz w:val="24"/>
          <w:szCs w:val="24"/>
        </w:rPr>
      </w:pPr>
      <w:r w:rsidRPr="002452A5">
        <w:rPr>
          <w:sz w:val="24"/>
          <w:szCs w:val="24"/>
        </w:rPr>
        <w:t xml:space="preserve">Внеочередное общее собрание акционеров, созываемое по требованию ревизионной комиссии (ревизора) общества, аудитора общества или акционеров (акционера), являющихся </w:t>
      </w:r>
      <w:r w:rsidRPr="002452A5">
        <w:rPr>
          <w:sz w:val="24"/>
          <w:szCs w:val="24"/>
        </w:rPr>
        <w:lastRenderedPageBreak/>
        <w:t>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D37EFF" w:rsidRPr="002452A5" w:rsidRDefault="00D37EFF" w:rsidP="008C779A">
      <w:pPr>
        <w:widowControl/>
        <w:spacing w:before="0"/>
        <w:ind w:left="0" w:firstLine="567"/>
        <w:contextualSpacing/>
        <w:jc w:val="both"/>
        <w:rPr>
          <w:sz w:val="24"/>
          <w:szCs w:val="24"/>
        </w:rPr>
      </w:pPr>
      <w:r w:rsidRPr="002452A5">
        <w:rPr>
          <w:sz w:val="24"/>
          <w:szCs w:val="24"/>
        </w:rPr>
        <w:t>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то такое общее собрание акционеров должно быть проведено в течение 70 дней с момента представления требования о проведении внеочередного общего собрания акционеров, если меньший срок не предусмотрен уставом общества.</w:t>
      </w:r>
    </w:p>
    <w:p w:rsidR="00D37EFF" w:rsidRPr="002452A5" w:rsidRDefault="00D37EFF" w:rsidP="008C779A">
      <w:pPr>
        <w:widowControl/>
        <w:spacing w:before="0"/>
        <w:ind w:left="0" w:firstLine="567"/>
        <w:contextualSpacing/>
        <w:jc w:val="both"/>
        <w:rPr>
          <w:sz w:val="24"/>
          <w:szCs w:val="24"/>
        </w:rPr>
      </w:pPr>
      <w:r w:rsidRPr="002452A5">
        <w:rPr>
          <w:sz w:val="24"/>
          <w:szCs w:val="24"/>
        </w:rPr>
        <w:t>В случаях, когда в соответствии со статьями 68 - 70 Федерального закона «Об акционерных обществах» совет директоров (наблюдательный совет)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(наблюдательным советом) общества, если меньший срок не предусмотрен уставом общества.</w:t>
      </w:r>
    </w:p>
    <w:p w:rsidR="00D37EFF" w:rsidRPr="002452A5" w:rsidRDefault="00D37EFF" w:rsidP="008C779A">
      <w:pPr>
        <w:widowControl/>
        <w:spacing w:before="0"/>
        <w:ind w:left="0" w:firstLine="567"/>
        <w:contextualSpacing/>
        <w:jc w:val="both"/>
        <w:rPr>
          <w:sz w:val="24"/>
          <w:szCs w:val="24"/>
        </w:rPr>
      </w:pPr>
      <w:r w:rsidRPr="002452A5">
        <w:rPr>
          <w:sz w:val="24"/>
          <w:szCs w:val="24"/>
        </w:rPr>
        <w:t>В случаях, когда в соответствии с Федеральным законом «Об акционерных обществах» совет директоров (наблюдательный совет) общества обязан принять решение о проведении внеочередного общего собрания акционеров для избрания членов совета директоров (наблюдательного совета) общества, такое общее собрание акционеров должно быть проведено в течение 70 дней с момента принятия решения о его проведении советом директоров (наблюдательным советом) общества, если более ранний срок не предусмотрен уставом общества.</w:t>
      </w:r>
    </w:p>
    <w:p w:rsidR="00D37EFF" w:rsidRPr="002452A5" w:rsidRDefault="00D37EFF" w:rsidP="008C779A">
      <w:pPr>
        <w:pStyle w:val="a5"/>
        <w:ind w:firstLine="567"/>
        <w:contextualSpacing/>
        <w:jc w:val="both"/>
        <w:rPr>
          <w:rFonts w:ascii="Times New Roman" w:eastAsia="MS Mincho" w:hAnsi="Times New Roman" w:cs="Times New Roman"/>
          <w:sz w:val="24"/>
          <w:szCs w:val="24"/>
        </w:rPr>
      </w:pPr>
      <w:r w:rsidRPr="002452A5">
        <w:rPr>
          <w:rFonts w:ascii="Times New Roman" w:eastAsia="MS Mincho" w:hAnsi="Times New Roman" w:cs="Times New Roman"/>
          <w:sz w:val="24"/>
          <w:szCs w:val="24"/>
        </w:rPr>
        <w:t>Акционеры (акционер), являющиеся в совокупности владельцами не менее чем 2 (два)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Общества, ревизионную комиссию и счетную  комиссию Общества, число которых не может превышать количественный состав соответствующего органа, а также кандидата на должность Генерального директора. Такие предложения должны поступить в Общество не позднее чем через 30 (тридцать) дней после окончания финансового года.</w:t>
      </w:r>
    </w:p>
    <w:p w:rsidR="00D37EFF" w:rsidRPr="002452A5" w:rsidRDefault="00D37EFF" w:rsidP="008C779A">
      <w:pPr>
        <w:widowControl/>
        <w:spacing w:before="0"/>
        <w:ind w:left="0" w:firstLine="567"/>
        <w:contextualSpacing/>
        <w:jc w:val="both"/>
        <w:rPr>
          <w:sz w:val="24"/>
          <w:szCs w:val="24"/>
        </w:rPr>
      </w:pPr>
      <w:r w:rsidRPr="002452A5">
        <w:rPr>
          <w:sz w:val="24"/>
          <w:szCs w:val="24"/>
        </w:rPr>
        <w:t>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годовая бухгалтерская отчетность, в том числе заключение аудитора, заключение ревизионной комиссии (ревизора) общества по результатам проверки годовой бухгалтерской отчетности, сведения о кандидате (кандидатах) в исполнительные органы общества, совет директоров (наблюдательный совет) общества, ревизионную комиссию (ревизоры)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проекты решений общего собрания акционеров, а также информация (материалы), предусмотренная уставом общества.</w:t>
      </w:r>
    </w:p>
    <w:p w:rsidR="00D37EFF" w:rsidRPr="002452A5" w:rsidRDefault="00D37EFF" w:rsidP="008C779A">
      <w:pPr>
        <w:widowControl/>
        <w:spacing w:before="0"/>
        <w:ind w:left="0" w:firstLine="567"/>
        <w:contextualSpacing/>
        <w:jc w:val="both"/>
        <w:rPr>
          <w:sz w:val="24"/>
          <w:szCs w:val="24"/>
        </w:rPr>
      </w:pPr>
      <w:r w:rsidRPr="002452A5">
        <w:rPr>
          <w:sz w:val="24"/>
          <w:szCs w:val="24"/>
        </w:rPr>
        <w:t>Перечень дополнительной информации (материалов), обязательной для предоставления лицам, имеющим право на участие в общем собрании акционеров, при подготовке к проведению общего собрания акционеров, может быть установлен федеральным органом исполнительной власти по рынку ценных бумаг.</w:t>
      </w:r>
    </w:p>
    <w:p w:rsidR="00D37EFF" w:rsidRPr="002452A5" w:rsidRDefault="00D37EFF" w:rsidP="008C779A">
      <w:pPr>
        <w:widowControl/>
        <w:spacing w:before="0"/>
        <w:ind w:left="0" w:firstLine="567"/>
        <w:contextualSpacing/>
        <w:jc w:val="both"/>
        <w:rPr>
          <w:sz w:val="24"/>
          <w:szCs w:val="24"/>
        </w:rPr>
      </w:pPr>
      <w:r w:rsidRPr="002452A5">
        <w:rPr>
          <w:sz w:val="24"/>
          <w:szCs w:val="24"/>
        </w:rPr>
        <w:t>Информация (материалы), подлежащая предоставлению лицам, имеющим право на участие в общем собрании акционеров,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 о проведении общего собрания акционеров. Указанная информация (материалы) должна быть доступна лицам, принимающим участие в общем собрании акционеров, во время его проведения.</w:t>
      </w:r>
    </w:p>
    <w:p w:rsidR="00D37EFF" w:rsidRPr="002452A5" w:rsidRDefault="00D37EFF" w:rsidP="008C779A">
      <w:pPr>
        <w:widowControl/>
        <w:spacing w:before="0"/>
        <w:ind w:left="0" w:firstLine="567"/>
        <w:contextualSpacing/>
        <w:jc w:val="both"/>
        <w:rPr>
          <w:sz w:val="24"/>
          <w:szCs w:val="24"/>
        </w:rPr>
      </w:pPr>
      <w:r w:rsidRPr="002452A5">
        <w:rPr>
          <w:sz w:val="24"/>
          <w:szCs w:val="24"/>
        </w:rPr>
        <w:t xml:space="preserve">Общество обязано по требованию лица, имеющего право на участие в общем собрании акционеров, предоставить ему копии указанных документов. </w:t>
      </w:r>
    </w:p>
    <w:p w:rsidR="00D37EFF" w:rsidRPr="002452A5" w:rsidRDefault="00D37EFF" w:rsidP="001013E6">
      <w:pPr>
        <w:pStyle w:val="Heading3"/>
        <w:ind w:firstLine="567"/>
        <w:contextualSpacing/>
        <w:jc w:val="both"/>
        <w:outlineLvl w:val="2"/>
        <w:rPr>
          <w:rFonts w:eastAsia="MS Mincho"/>
          <w:sz w:val="24"/>
          <w:szCs w:val="24"/>
        </w:rPr>
      </w:pPr>
      <w:bookmarkStart w:id="85" w:name="_Toc205364394"/>
      <w:r w:rsidRPr="002452A5">
        <w:rPr>
          <w:rFonts w:eastAsia="MS Mincho"/>
          <w:sz w:val="24"/>
          <w:szCs w:val="24"/>
        </w:rPr>
        <w:t xml:space="preserve">8.1.5. Сведения о коммерческих организациях, в которых эмитент владеет не менее чем </w:t>
      </w:r>
      <w:r w:rsidRPr="002452A5">
        <w:rPr>
          <w:rFonts w:eastAsia="MS Mincho"/>
          <w:sz w:val="24"/>
          <w:szCs w:val="24"/>
        </w:rPr>
        <w:lastRenderedPageBreak/>
        <w:t>5 процентами уставного</w:t>
      </w:r>
      <w:r w:rsidR="00BD2A13">
        <w:rPr>
          <w:rFonts w:eastAsia="MS Mincho"/>
          <w:sz w:val="24"/>
          <w:szCs w:val="24"/>
        </w:rPr>
        <w:t xml:space="preserve"> </w:t>
      </w:r>
      <w:r w:rsidRPr="002452A5">
        <w:rPr>
          <w:rFonts w:eastAsia="MS Mincho"/>
          <w:sz w:val="24"/>
          <w:szCs w:val="24"/>
        </w:rPr>
        <w:t>(складочного) капитала</w:t>
      </w:r>
      <w:r w:rsidR="001013E6">
        <w:rPr>
          <w:rFonts w:eastAsia="MS Mincho"/>
          <w:sz w:val="24"/>
          <w:szCs w:val="24"/>
        </w:rPr>
        <w:t xml:space="preserve"> </w:t>
      </w:r>
      <w:r w:rsidRPr="002452A5">
        <w:rPr>
          <w:rFonts w:eastAsia="MS Mincho"/>
          <w:sz w:val="24"/>
          <w:szCs w:val="24"/>
        </w:rPr>
        <w:t>(паевого фонда) либо не менее чем 5 процентами обыкновенных акций.</w:t>
      </w:r>
      <w:bookmarkEnd w:id="85"/>
    </w:p>
    <w:p w:rsidR="00D37EFF" w:rsidRPr="002452A5" w:rsidRDefault="00D37EFF" w:rsidP="00BD2A13">
      <w:pPr>
        <w:pStyle w:val="Heading3"/>
        <w:ind w:firstLine="567"/>
        <w:contextualSpacing/>
        <w:jc w:val="both"/>
        <w:rPr>
          <w:rFonts w:eastAsia="MS Mincho"/>
          <w:b w:val="0"/>
          <w:sz w:val="24"/>
          <w:szCs w:val="24"/>
        </w:rPr>
      </w:pPr>
      <w:r w:rsidRPr="002452A5">
        <w:rPr>
          <w:rFonts w:eastAsia="MS Mincho"/>
          <w:b w:val="0"/>
          <w:sz w:val="24"/>
          <w:szCs w:val="24"/>
        </w:rPr>
        <w:t>Отсутствуют.</w:t>
      </w:r>
    </w:p>
    <w:p w:rsidR="00BD2A13" w:rsidRDefault="00BD2A13"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2"/>
        <w:rPr>
          <w:rFonts w:eastAsia="MS Mincho"/>
          <w:sz w:val="24"/>
          <w:szCs w:val="24"/>
        </w:rPr>
      </w:pPr>
      <w:bookmarkStart w:id="86" w:name="_Toc205364395"/>
      <w:r w:rsidRPr="002452A5">
        <w:rPr>
          <w:rFonts w:eastAsia="MS Mincho"/>
          <w:sz w:val="24"/>
          <w:szCs w:val="24"/>
        </w:rPr>
        <w:t>8.1.6. Сведения о существенных сделках, совершенных эмитентом</w:t>
      </w:r>
      <w:bookmarkEnd w:id="86"/>
    </w:p>
    <w:p w:rsidR="00D37EFF" w:rsidRPr="002452A5" w:rsidRDefault="00D37EFF" w:rsidP="00BD2A13">
      <w:pPr>
        <w:pStyle w:val="Heading3"/>
        <w:ind w:firstLine="567"/>
        <w:contextualSpacing/>
        <w:jc w:val="both"/>
        <w:rPr>
          <w:rFonts w:eastAsia="MS Mincho"/>
          <w:b w:val="0"/>
          <w:bCs w:val="0"/>
          <w:sz w:val="24"/>
          <w:szCs w:val="24"/>
        </w:rPr>
      </w:pPr>
      <w:r w:rsidRPr="002452A5">
        <w:rPr>
          <w:rFonts w:eastAsia="MS Mincho"/>
          <w:b w:val="0"/>
          <w:bCs w:val="0"/>
          <w:sz w:val="24"/>
          <w:szCs w:val="24"/>
        </w:rPr>
        <w:t>Существенных сделок, размер которых по данным бухгалтерской отчетности составляет 10 и более процентов балансовой стоимости активов эмитента, в</w:t>
      </w:r>
      <w:r w:rsidR="00BD2A13">
        <w:rPr>
          <w:rFonts w:eastAsia="MS Mincho"/>
          <w:b w:val="0"/>
          <w:bCs w:val="0"/>
          <w:sz w:val="24"/>
          <w:szCs w:val="24"/>
        </w:rPr>
        <w:t>о втором</w:t>
      </w:r>
      <w:r w:rsidRPr="002452A5">
        <w:rPr>
          <w:rFonts w:eastAsia="MS Mincho"/>
          <w:b w:val="0"/>
          <w:bCs w:val="0"/>
          <w:sz w:val="24"/>
          <w:szCs w:val="24"/>
        </w:rPr>
        <w:t xml:space="preserve"> квартале 200</w:t>
      </w:r>
      <w:r w:rsidR="00BD2A13">
        <w:rPr>
          <w:rFonts w:eastAsia="MS Mincho"/>
          <w:b w:val="0"/>
          <w:bCs w:val="0"/>
          <w:sz w:val="24"/>
          <w:szCs w:val="24"/>
        </w:rPr>
        <w:t>8</w:t>
      </w:r>
      <w:r w:rsidRPr="002452A5">
        <w:rPr>
          <w:rFonts w:eastAsia="MS Mincho"/>
          <w:b w:val="0"/>
          <w:bCs w:val="0"/>
          <w:sz w:val="24"/>
          <w:szCs w:val="24"/>
        </w:rPr>
        <w:t xml:space="preserve"> года не было.</w:t>
      </w:r>
    </w:p>
    <w:p w:rsidR="00BD2A13" w:rsidRDefault="00BD2A13"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2"/>
        <w:rPr>
          <w:rFonts w:eastAsia="MS Mincho"/>
          <w:sz w:val="24"/>
          <w:szCs w:val="24"/>
        </w:rPr>
      </w:pPr>
      <w:bookmarkStart w:id="87" w:name="_Toc205364396"/>
      <w:r w:rsidRPr="002452A5">
        <w:rPr>
          <w:rFonts w:eastAsia="MS Mincho"/>
          <w:sz w:val="24"/>
          <w:szCs w:val="24"/>
        </w:rPr>
        <w:t>8.1.7. Сведения о кредитных рейтингах эмитента</w:t>
      </w:r>
      <w:bookmarkEnd w:id="87"/>
    </w:p>
    <w:p w:rsidR="00D37EFF" w:rsidRPr="002452A5" w:rsidRDefault="00D37EFF" w:rsidP="00BD2A13">
      <w:pPr>
        <w:pStyle w:val="Heading3"/>
        <w:ind w:firstLine="567"/>
        <w:contextualSpacing/>
        <w:jc w:val="both"/>
        <w:rPr>
          <w:rFonts w:eastAsia="MS Mincho"/>
          <w:b w:val="0"/>
          <w:bCs w:val="0"/>
          <w:sz w:val="24"/>
          <w:szCs w:val="24"/>
        </w:rPr>
      </w:pPr>
      <w:r w:rsidRPr="002452A5">
        <w:rPr>
          <w:rFonts w:eastAsia="MS Mincho"/>
          <w:b w:val="0"/>
          <w:bCs w:val="0"/>
          <w:sz w:val="24"/>
          <w:szCs w:val="24"/>
        </w:rPr>
        <w:t>За 5 последних завершенных финансовых лет кредитные рейтинги не присваивались.</w:t>
      </w:r>
    </w:p>
    <w:p w:rsidR="00BD2A13" w:rsidRDefault="00BD2A13"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1"/>
        <w:rPr>
          <w:rFonts w:eastAsia="MS Mincho"/>
          <w:sz w:val="24"/>
          <w:szCs w:val="24"/>
        </w:rPr>
      </w:pPr>
      <w:bookmarkStart w:id="88" w:name="_Toc205364397"/>
      <w:r w:rsidRPr="002452A5">
        <w:rPr>
          <w:rFonts w:eastAsia="MS Mincho"/>
          <w:sz w:val="24"/>
          <w:szCs w:val="24"/>
        </w:rPr>
        <w:t>8.2. Сведения о каждой категории (типе) акций эмитента</w:t>
      </w:r>
      <w:bookmarkEnd w:id="88"/>
    </w:p>
    <w:p w:rsidR="00D37EFF" w:rsidRPr="002452A5" w:rsidRDefault="00D37EFF" w:rsidP="00BD2A13">
      <w:pPr>
        <w:ind w:left="0" w:firstLine="567"/>
        <w:contextualSpacing/>
        <w:jc w:val="both"/>
        <w:rPr>
          <w:i/>
          <w:iCs/>
          <w:sz w:val="24"/>
          <w:szCs w:val="24"/>
        </w:rPr>
      </w:pPr>
      <w:r w:rsidRPr="002452A5">
        <w:rPr>
          <w:sz w:val="24"/>
          <w:szCs w:val="24"/>
        </w:rPr>
        <w:t xml:space="preserve">Вид, категория ценных бумаг: </w:t>
      </w:r>
      <w:r w:rsidRPr="00BD2A13">
        <w:rPr>
          <w:b/>
          <w:iCs/>
          <w:sz w:val="24"/>
          <w:szCs w:val="24"/>
        </w:rPr>
        <w:t>акции обыкновенные именные бездокументарные</w:t>
      </w:r>
    </w:p>
    <w:p w:rsidR="00D37EFF" w:rsidRPr="002452A5" w:rsidRDefault="00D37EFF" w:rsidP="00BD2A13">
      <w:pPr>
        <w:ind w:left="0" w:firstLine="567"/>
        <w:contextualSpacing/>
        <w:jc w:val="both"/>
        <w:rPr>
          <w:i/>
          <w:iCs/>
          <w:sz w:val="24"/>
          <w:szCs w:val="24"/>
        </w:rPr>
      </w:pPr>
      <w:r w:rsidRPr="002452A5">
        <w:rPr>
          <w:sz w:val="24"/>
          <w:szCs w:val="24"/>
        </w:rPr>
        <w:t xml:space="preserve">Номинальная стоимость одной ценной бумаги выпуска: </w:t>
      </w:r>
      <w:r w:rsidRPr="00A22315">
        <w:rPr>
          <w:rStyle w:val="SUBST"/>
          <w:bCs w:val="0"/>
          <w:i w:val="0"/>
          <w:sz w:val="24"/>
          <w:szCs w:val="24"/>
        </w:rPr>
        <w:t>1</w:t>
      </w:r>
      <w:r w:rsidRPr="00BD2A13">
        <w:rPr>
          <w:b/>
          <w:i/>
          <w:iCs/>
          <w:sz w:val="24"/>
          <w:szCs w:val="24"/>
        </w:rPr>
        <w:t xml:space="preserve"> </w:t>
      </w:r>
      <w:r w:rsidRPr="00BD2A13">
        <w:rPr>
          <w:b/>
          <w:iCs/>
          <w:sz w:val="24"/>
          <w:szCs w:val="24"/>
        </w:rPr>
        <w:t>рубль</w:t>
      </w:r>
    </w:p>
    <w:p w:rsidR="00D37EFF" w:rsidRPr="002452A5" w:rsidRDefault="00D37EFF" w:rsidP="00BD2A13">
      <w:pPr>
        <w:ind w:left="0" w:firstLine="567"/>
        <w:contextualSpacing/>
        <w:jc w:val="both"/>
        <w:rPr>
          <w:b/>
          <w:sz w:val="24"/>
          <w:szCs w:val="24"/>
        </w:rPr>
      </w:pPr>
      <w:r w:rsidRPr="002452A5">
        <w:rPr>
          <w:sz w:val="24"/>
          <w:szCs w:val="24"/>
        </w:rPr>
        <w:t xml:space="preserve">Количество акций, находящихся в обращении: </w:t>
      </w:r>
      <w:r w:rsidRPr="002452A5">
        <w:rPr>
          <w:b/>
          <w:sz w:val="24"/>
          <w:szCs w:val="24"/>
        </w:rPr>
        <w:t>18139 штук</w:t>
      </w:r>
    </w:p>
    <w:p w:rsidR="00D37EFF" w:rsidRPr="002452A5" w:rsidRDefault="00D37EFF" w:rsidP="00BD2A13">
      <w:pPr>
        <w:ind w:left="0" w:firstLine="567"/>
        <w:contextualSpacing/>
        <w:jc w:val="both"/>
        <w:rPr>
          <w:sz w:val="24"/>
          <w:szCs w:val="24"/>
        </w:rPr>
      </w:pPr>
      <w:r w:rsidRPr="002452A5">
        <w:rPr>
          <w:sz w:val="24"/>
          <w:szCs w:val="24"/>
        </w:rPr>
        <w:t xml:space="preserve">Количество дополнительных акций, находящихся в процессе размещения: </w:t>
      </w:r>
      <w:r w:rsidRPr="00BD2A13">
        <w:rPr>
          <w:b/>
          <w:sz w:val="24"/>
          <w:szCs w:val="24"/>
        </w:rPr>
        <w:t xml:space="preserve">нет </w:t>
      </w:r>
    </w:p>
    <w:p w:rsidR="00D37EFF" w:rsidRPr="002452A5" w:rsidRDefault="00D37EFF" w:rsidP="00BD2A13">
      <w:pPr>
        <w:ind w:left="0" w:firstLine="567"/>
        <w:contextualSpacing/>
        <w:jc w:val="both"/>
        <w:rPr>
          <w:b/>
          <w:sz w:val="24"/>
          <w:szCs w:val="24"/>
        </w:rPr>
      </w:pPr>
      <w:r w:rsidRPr="002452A5">
        <w:rPr>
          <w:sz w:val="24"/>
          <w:szCs w:val="24"/>
        </w:rPr>
        <w:t xml:space="preserve">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 </w:t>
      </w:r>
      <w:r w:rsidRPr="002452A5">
        <w:rPr>
          <w:b/>
          <w:sz w:val="24"/>
          <w:szCs w:val="24"/>
        </w:rPr>
        <w:t>нет</w:t>
      </w:r>
    </w:p>
    <w:p w:rsidR="00D37EFF" w:rsidRPr="002452A5" w:rsidRDefault="00D37EFF" w:rsidP="00BD2A13">
      <w:pPr>
        <w:ind w:left="0" w:firstLine="567"/>
        <w:contextualSpacing/>
        <w:jc w:val="both"/>
        <w:rPr>
          <w:sz w:val="24"/>
          <w:szCs w:val="24"/>
        </w:rPr>
      </w:pPr>
      <w:r w:rsidRPr="002452A5">
        <w:rPr>
          <w:sz w:val="24"/>
          <w:szCs w:val="24"/>
        </w:rPr>
        <w:t>Государственный регистрационный номер и дата государственной регистрации:</w:t>
      </w:r>
    </w:p>
    <w:p w:rsidR="00D37EFF" w:rsidRPr="002452A5" w:rsidRDefault="00D37EFF" w:rsidP="00BD2A13">
      <w:pPr>
        <w:ind w:left="0" w:firstLine="567"/>
        <w:contextualSpacing/>
        <w:jc w:val="both"/>
        <w:rPr>
          <w:sz w:val="24"/>
          <w:szCs w:val="24"/>
        </w:rPr>
      </w:pPr>
      <w:r w:rsidRPr="002452A5">
        <w:rPr>
          <w:sz w:val="24"/>
          <w:szCs w:val="24"/>
        </w:rPr>
        <w:t>№35-</w:t>
      </w:r>
      <w:r w:rsidRPr="002452A5">
        <w:rPr>
          <w:sz w:val="24"/>
          <w:szCs w:val="24"/>
        </w:rPr>
        <w:sym w:font="Symbol" w:char="F049"/>
      </w:r>
      <w:r w:rsidRPr="002452A5">
        <w:rPr>
          <w:sz w:val="24"/>
          <w:szCs w:val="24"/>
        </w:rPr>
        <w:t>п-289 от 23.12.1993 г.</w:t>
      </w:r>
    </w:p>
    <w:p w:rsidR="00D37EFF" w:rsidRPr="002452A5" w:rsidRDefault="00D37EFF" w:rsidP="00BD2A13">
      <w:pPr>
        <w:ind w:left="0" w:firstLine="567"/>
        <w:contextualSpacing/>
        <w:jc w:val="both"/>
        <w:rPr>
          <w:sz w:val="24"/>
          <w:szCs w:val="24"/>
        </w:rPr>
      </w:pPr>
      <w:r w:rsidRPr="002452A5">
        <w:rPr>
          <w:sz w:val="24"/>
          <w:szCs w:val="24"/>
        </w:rPr>
        <w:t>Права, предоставляемые акциями их владельцам:</w:t>
      </w:r>
    </w:p>
    <w:p w:rsidR="00D37EFF" w:rsidRPr="002452A5" w:rsidRDefault="00D37EFF" w:rsidP="00BD2A13">
      <w:pPr>
        <w:tabs>
          <w:tab w:val="left" w:pos="3686"/>
        </w:tabs>
        <w:ind w:left="0" w:firstLine="567"/>
        <w:contextualSpacing/>
        <w:jc w:val="both"/>
        <w:rPr>
          <w:sz w:val="24"/>
          <w:szCs w:val="24"/>
        </w:rPr>
      </w:pPr>
      <w:r w:rsidRPr="002452A5">
        <w:rPr>
          <w:sz w:val="24"/>
          <w:szCs w:val="24"/>
        </w:rPr>
        <w:t>В соответствии со ст. 5 Устава ОАО «Строймеханизация»:</w:t>
      </w:r>
    </w:p>
    <w:p w:rsidR="00D37EFF" w:rsidRPr="002452A5" w:rsidRDefault="00D37EFF" w:rsidP="00BD2A13">
      <w:pPr>
        <w:tabs>
          <w:tab w:val="left" w:pos="3686"/>
        </w:tabs>
        <w:ind w:left="0" w:firstLine="567"/>
        <w:contextualSpacing/>
        <w:jc w:val="both"/>
        <w:rPr>
          <w:sz w:val="24"/>
          <w:szCs w:val="24"/>
        </w:rPr>
      </w:pPr>
      <w:r w:rsidRPr="002452A5">
        <w:rPr>
          <w:sz w:val="24"/>
          <w:szCs w:val="24"/>
        </w:rPr>
        <w:t>«5.3. Акционер – владелец обыкновенных акций Общества имеет право:</w:t>
      </w:r>
    </w:p>
    <w:p w:rsidR="00D37EFF" w:rsidRPr="002452A5" w:rsidRDefault="00D37EFF" w:rsidP="00BD2A13">
      <w:pPr>
        <w:tabs>
          <w:tab w:val="left" w:pos="3686"/>
        </w:tabs>
        <w:ind w:left="0" w:firstLine="567"/>
        <w:contextualSpacing/>
        <w:jc w:val="both"/>
        <w:rPr>
          <w:sz w:val="24"/>
          <w:szCs w:val="24"/>
        </w:rPr>
      </w:pPr>
      <w:r w:rsidRPr="002452A5">
        <w:rPr>
          <w:sz w:val="24"/>
          <w:szCs w:val="24"/>
        </w:rPr>
        <w:t xml:space="preserve">5.3.1. участвовать в управлении делами Общества, в том числе: </w:t>
      </w:r>
    </w:p>
    <w:p w:rsidR="00D37EFF" w:rsidRPr="002452A5" w:rsidRDefault="00D37EFF" w:rsidP="00BD2A13">
      <w:pPr>
        <w:tabs>
          <w:tab w:val="left" w:pos="3686"/>
        </w:tabs>
        <w:ind w:left="0" w:firstLine="567"/>
        <w:contextualSpacing/>
        <w:jc w:val="both"/>
        <w:rPr>
          <w:sz w:val="24"/>
          <w:szCs w:val="24"/>
        </w:rPr>
      </w:pPr>
      <w:r w:rsidRPr="002452A5">
        <w:rPr>
          <w:sz w:val="24"/>
          <w:szCs w:val="24"/>
        </w:rPr>
        <w:t>- участвовать в Общих собраниях акционеров с правом решающего голоса по всем вопросам его компетенции (лично или через представителя);</w:t>
      </w:r>
    </w:p>
    <w:p w:rsidR="00D37EFF" w:rsidRPr="002452A5" w:rsidRDefault="00D37EFF" w:rsidP="00BD2A13">
      <w:pPr>
        <w:tabs>
          <w:tab w:val="left" w:pos="3686"/>
        </w:tabs>
        <w:ind w:left="0" w:firstLine="567"/>
        <w:contextualSpacing/>
        <w:jc w:val="both"/>
        <w:rPr>
          <w:sz w:val="24"/>
          <w:szCs w:val="24"/>
        </w:rPr>
      </w:pPr>
      <w:r w:rsidRPr="002452A5">
        <w:rPr>
          <w:sz w:val="24"/>
          <w:szCs w:val="24"/>
        </w:rPr>
        <w:t>- избирать и быть избранным на выборные должности  в Обществе.</w:t>
      </w:r>
    </w:p>
    <w:p w:rsidR="00D37EFF" w:rsidRPr="002452A5" w:rsidRDefault="00D37EFF" w:rsidP="00BD2A13">
      <w:pPr>
        <w:tabs>
          <w:tab w:val="left" w:pos="3686"/>
        </w:tabs>
        <w:ind w:left="0" w:firstLine="567"/>
        <w:contextualSpacing/>
        <w:jc w:val="both"/>
        <w:rPr>
          <w:sz w:val="24"/>
          <w:szCs w:val="24"/>
        </w:rPr>
      </w:pPr>
      <w:r w:rsidRPr="002452A5">
        <w:rPr>
          <w:sz w:val="24"/>
          <w:szCs w:val="24"/>
        </w:rPr>
        <w:t>5.3.2. получать информацию о деятельности Общества;</w:t>
      </w:r>
    </w:p>
    <w:p w:rsidR="00D37EFF" w:rsidRPr="002452A5" w:rsidRDefault="00D37EFF" w:rsidP="00BD2A13">
      <w:pPr>
        <w:tabs>
          <w:tab w:val="left" w:pos="3686"/>
        </w:tabs>
        <w:ind w:left="0" w:firstLine="567"/>
        <w:contextualSpacing/>
        <w:jc w:val="both"/>
        <w:rPr>
          <w:sz w:val="24"/>
          <w:szCs w:val="24"/>
        </w:rPr>
      </w:pPr>
      <w:r w:rsidRPr="002452A5">
        <w:rPr>
          <w:sz w:val="24"/>
          <w:szCs w:val="24"/>
        </w:rPr>
        <w:t>5.3.3. получать  дивиденды, а в случае ликвидации Общества – право на  получение части его имущества.</w:t>
      </w:r>
    </w:p>
    <w:p w:rsidR="00D37EFF" w:rsidRPr="002452A5" w:rsidRDefault="00D37EFF" w:rsidP="00BD2A13">
      <w:pPr>
        <w:tabs>
          <w:tab w:val="left" w:pos="3686"/>
        </w:tabs>
        <w:ind w:left="0" w:firstLine="567"/>
        <w:contextualSpacing/>
        <w:jc w:val="both"/>
        <w:rPr>
          <w:sz w:val="24"/>
          <w:szCs w:val="24"/>
        </w:rPr>
      </w:pPr>
      <w:r w:rsidRPr="002452A5">
        <w:rPr>
          <w:sz w:val="24"/>
          <w:szCs w:val="24"/>
        </w:rPr>
        <w:t>5.3.4.требовать и получать копии (выписки) протоколов и решений Общего собрания, а также копии решений других органов управления Общества.</w:t>
      </w:r>
    </w:p>
    <w:p w:rsidR="00D37EFF" w:rsidRPr="002452A5" w:rsidRDefault="00D37EFF" w:rsidP="00BD2A13">
      <w:pPr>
        <w:tabs>
          <w:tab w:val="left" w:pos="3686"/>
        </w:tabs>
        <w:ind w:left="0" w:firstLine="567"/>
        <w:contextualSpacing/>
        <w:jc w:val="both"/>
        <w:rPr>
          <w:sz w:val="24"/>
          <w:szCs w:val="24"/>
        </w:rPr>
      </w:pPr>
      <w:r w:rsidRPr="002452A5">
        <w:rPr>
          <w:sz w:val="24"/>
          <w:szCs w:val="24"/>
        </w:rPr>
        <w:t>5.4.Акционеры вправе иметь другие права, предоставляемые акционерам настоящим Уставом и Федеральным Законом «Об акционерных обществах».</w:t>
      </w:r>
    </w:p>
    <w:p w:rsidR="00D37EFF" w:rsidRPr="002452A5" w:rsidRDefault="00D37EFF" w:rsidP="001013E6">
      <w:pPr>
        <w:pStyle w:val="Heading3"/>
        <w:ind w:firstLine="567"/>
        <w:contextualSpacing/>
        <w:jc w:val="both"/>
        <w:outlineLvl w:val="1"/>
        <w:rPr>
          <w:rFonts w:eastAsia="MS Mincho"/>
          <w:sz w:val="24"/>
          <w:szCs w:val="24"/>
        </w:rPr>
      </w:pPr>
      <w:bookmarkStart w:id="89" w:name="_Toc205364398"/>
      <w:r w:rsidRPr="002452A5">
        <w:rPr>
          <w:rFonts w:eastAsia="MS Mincho"/>
          <w:sz w:val="24"/>
          <w:szCs w:val="24"/>
        </w:rPr>
        <w:t>8.3.</w:t>
      </w:r>
      <w:r w:rsidR="00A22315">
        <w:rPr>
          <w:rFonts w:eastAsia="MS Mincho"/>
          <w:sz w:val="24"/>
          <w:szCs w:val="24"/>
        </w:rPr>
        <w:t xml:space="preserve"> </w:t>
      </w:r>
      <w:r w:rsidRPr="002452A5">
        <w:rPr>
          <w:rFonts w:eastAsia="MS Mincho"/>
          <w:sz w:val="24"/>
          <w:szCs w:val="24"/>
        </w:rPr>
        <w:t>Сведения о предыдущих выпусках эмиссионных ценных бумаг эмитента, за исключением акций эмитента</w:t>
      </w:r>
      <w:bookmarkEnd w:id="89"/>
    </w:p>
    <w:p w:rsidR="00D37EFF" w:rsidRPr="002452A5" w:rsidRDefault="00D37EFF" w:rsidP="00BD2A13">
      <w:pPr>
        <w:pStyle w:val="a7"/>
        <w:tabs>
          <w:tab w:val="clear" w:pos="4677"/>
          <w:tab w:val="clear" w:pos="9355"/>
        </w:tabs>
        <w:ind w:left="0" w:firstLine="567"/>
        <w:contextualSpacing/>
        <w:jc w:val="both"/>
        <w:rPr>
          <w:sz w:val="24"/>
          <w:szCs w:val="24"/>
        </w:rPr>
      </w:pPr>
      <w:r w:rsidRPr="002452A5">
        <w:rPr>
          <w:sz w:val="24"/>
          <w:szCs w:val="24"/>
        </w:rPr>
        <w:t>Эмиссии ценных бумаг эмитента, за исключением акций эмитента, не проводилось.</w:t>
      </w:r>
    </w:p>
    <w:p w:rsidR="00D37EFF" w:rsidRPr="002452A5" w:rsidRDefault="00D37EFF" w:rsidP="001013E6">
      <w:pPr>
        <w:pStyle w:val="Heading3"/>
        <w:shd w:val="clear" w:color="auto" w:fill="FFFFFF"/>
        <w:ind w:firstLine="567"/>
        <w:contextualSpacing/>
        <w:jc w:val="both"/>
        <w:outlineLvl w:val="1"/>
        <w:rPr>
          <w:rFonts w:eastAsia="MS Mincho"/>
          <w:sz w:val="24"/>
          <w:szCs w:val="24"/>
        </w:rPr>
      </w:pPr>
      <w:bookmarkStart w:id="90" w:name="_Toc205364399"/>
      <w:r w:rsidRPr="002452A5">
        <w:rPr>
          <w:rFonts w:eastAsia="MS Mincho"/>
          <w:sz w:val="24"/>
          <w:szCs w:val="24"/>
        </w:rPr>
        <w:t>8.4.</w:t>
      </w:r>
      <w:r w:rsidR="00A22315">
        <w:rPr>
          <w:rFonts w:eastAsia="MS Mincho"/>
          <w:sz w:val="24"/>
          <w:szCs w:val="24"/>
        </w:rPr>
        <w:t xml:space="preserve"> </w:t>
      </w:r>
      <w:r w:rsidRPr="002452A5">
        <w:rPr>
          <w:rFonts w:eastAsia="MS Mincho"/>
          <w:sz w:val="24"/>
          <w:szCs w:val="24"/>
        </w:rPr>
        <w:t>Сведения о лице</w:t>
      </w:r>
      <w:r w:rsidR="00BD2A13">
        <w:rPr>
          <w:rFonts w:eastAsia="MS Mincho"/>
          <w:sz w:val="24"/>
          <w:szCs w:val="24"/>
        </w:rPr>
        <w:t xml:space="preserve"> </w:t>
      </w:r>
      <w:r w:rsidRPr="002452A5">
        <w:rPr>
          <w:rFonts w:eastAsia="MS Mincho"/>
          <w:sz w:val="24"/>
          <w:szCs w:val="24"/>
        </w:rPr>
        <w:t>(лицах), предоставившем (предоставивших) обеспечение по облигациям выпуска.</w:t>
      </w:r>
      <w:bookmarkEnd w:id="90"/>
    </w:p>
    <w:p w:rsidR="00D37EFF" w:rsidRPr="002452A5" w:rsidRDefault="00D37EFF" w:rsidP="00BD2A13">
      <w:pPr>
        <w:pStyle w:val="Heading3"/>
        <w:shd w:val="clear" w:color="auto" w:fill="FFFFFF"/>
        <w:ind w:firstLine="567"/>
        <w:contextualSpacing/>
        <w:jc w:val="both"/>
        <w:rPr>
          <w:rFonts w:eastAsia="MS Mincho"/>
          <w:b w:val="0"/>
          <w:bCs w:val="0"/>
          <w:sz w:val="24"/>
          <w:szCs w:val="24"/>
        </w:rPr>
      </w:pPr>
      <w:r w:rsidRPr="002452A5">
        <w:rPr>
          <w:rFonts w:eastAsia="MS Mincho"/>
          <w:b w:val="0"/>
          <w:bCs w:val="0"/>
          <w:sz w:val="24"/>
          <w:szCs w:val="24"/>
        </w:rPr>
        <w:t>Таких лиц нет.</w:t>
      </w:r>
    </w:p>
    <w:p w:rsidR="001013E6" w:rsidRDefault="001013E6"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1"/>
        <w:rPr>
          <w:rFonts w:eastAsia="MS Mincho"/>
          <w:sz w:val="24"/>
          <w:szCs w:val="24"/>
        </w:rPr>
      </w:pPr>
      <w:bookmarkStart w:id="91" w:name="_Toc205364400"/>
      <w:r w:rsidRPr="002452A5">
        <w:rPr>
          <w:rFonts w:eastAsia="MS Mincho"/>
          <w:sz w:val="24"/>
          <w:szCs w:val="24"/>
        </w:rPr>
        <w:t>8.5.Условия обеспечения исполнения обязательств по облигациям выпуска</w:t>
      </w:r>
      <w:bookmarkEnd w:id="91"/>
    </w:p>
    <w:p w:rsidR="00D37EFF" w:rsidRPr="002452A5" w:rsidRDefault="00D37EFF" w:rsidP="00BD2A13">
      <w:pPr>
        <w:pStyle w:val="Heading3"/>
        <w:ind w:firstLine="567"/>
        <w:contextualSpacing/>
        <w:jc w:val="both"/>
        <w:rPr>
          <w:rFonts w:eastAsia="MS Mincho"/>
          <w:b w:val="0"/>
          <w:bCs w:val="0"/>
          <w:sz w:val="24"/>
          <w:szCs w:val="24"/>
        </w:rPr>
      </w:pPr>
      <w:r w:rsidRPr="002452A5">
        <w:rPr>
          <w:rFonts w:eastAsia="MS Mincho"/>
          <w:b w:val="0"/>
          <w:bCs w:val="0"/>
          <w:sz w:val="24"/>
          <w:szCs w:val="24"/>
        </w:rPr>
        <w:t>Отсутствуют.</w:t>
      </w:r>
    </w:p>
    <w:p w:rsidR="001013E6" w:rsidRDefault="001013E6" w:rsidP="00BD2A13">
      <w:pPr>
        <w:pStyle w:val="Heading3"/>
        <w:ind w:firstLine="567"/>
        <w:contextualSpacing/>
        <w:jc w:val="both"/>
        <w:rPr>
          <w:rFonts w:eastAsia="MS Mincho"/>
          <w:sz w:val="24"/>
          <w:szCs w:val="24"/>
        </w:rPr>
      </w:pPr>
    </w:p>
    <w:p w:rsidR="00D37EFF" w:rsidRPr="002452A5" w:rsidRDefault="00D37EFF" w:rsidP="001013E6">
      <w:pPr>
        <w:pStyle w:val="Heading3"/>
        <w:ind w:firstLine="567"/>
        <w:contextualSpacing/>
        <w:jc w:val="both"/>
        <w:outlineLvl w:val="1"/>
        <w:rPr>
          <w:rFonts w:eastAsia="MS Mincho"/>
          <w:sz w:val="24"/>
          <w:szCs w:val="24"/>
        </w:rPr>
      </w:pPr>
      <w:bookmarkStart w:id="92" w:name="_Toc205364401"/>
      <w:r w:rsidRPr="002452A5">
        <w:rPr>
          <w:rFonts w:eastAsia="MS Mincho"/>
          <w:sz w:val="24"/>
          <w:szCs w:val="24"/>
        </w:rPr>
        <w:t>8.6.Сведения об организациях,</w:t>
      </w:r>
      <w:r w:rsidR="00BD2A13">
        <w:rPr>
          <w:rFonts w:eastAsia="MS Mincho"/>
          <w:sz w:val="24"/>
          <w:szCs w:val="24"/>
        </w:rPr>
        <w:t xml:space="preserve"> </w:t>
      </w:r>
      <w:r w:rsidRPr="002452A5">
        <w:rPr>
          <w:rFonts w:eastAsia="MS Mincho"/>
          <w:sz w:val="24"/>
          <w:szCs w:val="24"/>
        </w:rPr>
        <w:t>осуществляющих учет прав на эмиссионные ценные бумаги эмитента</w:t>
      </w:r>
      <w:bookmarkEnd w:id="92"/>
    </w:p>
    <w:p w:rsidR="00D37EFF" w:rsidRPr="00BD2A13" w:rsidRDefault="00D37EFF" w:rsidP="00BD2A13">
      <w:pPr>
        <w:ind w:left="0" w:firstLine="567"/>
        <w:contextualSpacing/>
        <w:jc w:val="both"/>
        <w:rPr>
          <w:sz w:val="24"/>
          <w:szCs w:val="24"/>
        </w:rPr>
      </w:pPr>
      <w:r w:rsidRPr="00BD2A13">
        <w:rPr>
          <w:iCs/>
          <w:sz w:val="24"/>
          <w:szCs w:val="24"/>
        </w:rPr>
        <w:t xml:space="preserve">Ведение реестра владельцев именных ценных бумаг ОАО «Строймеханизация» осуществляет регистратор: </w:t>
      </w:r>
    </w:p>
    <w:p w:rsidR="00D37EFF" w:rsidRPr="002452A5" w:rsidRDefault="00D37EFF" w:rsidP="00BD2A13">
      <w:pPr>
        <w:ind w:left="0" w:firstLine="567"/>
        <w:contextualSpacing/>
        <w:jc w:val="both"/>
        <w:rPr>
          <w:sz w:val="24"/>
          <w:szCs w:val="24"/>
        </w:rPr>
      </w:pPr>
      <w:r w:rsidRPr="002452A5">
        <w:rPr>
          <w:sz w:val="24"/>
          <w:szCs w:val="24"/>
        </w:rPr>
        <w:t xml:space="preserve">Полное наименование: </w:t>
      </w:r>
      <w:r w:rsidRPr="00BD2A13">
        <w:rPr>
          <w:rStyle w:val="SUBST"/>
          <w:i w:val="0"/>
          <w:sz w:val="24"/>
          <w:szCs w:val="24"/>
        </w:rPr>
        <w:t>Калининградский филиал ОАО "Регистратор НИКойл"</w:t>
      </w:r>
    </w:p>
    <w:p w:rsidR="00D37EFF" w:rsidRPr="002452A5" w:rsidRDefault="00D37EFF" w:rsidP="00BD2A13">
      <w:pPr>
        <w:ind w:left="0" w:firstLine="567"/>
        <w:contextualSpacing/>
        <w:jc w:val="both"/>
        <w:rPr>
          <w:sz w:val="24"/>
          <w:szCs w:val="24"/>
        </w:rPr>
      </w:pPr>
      <w:r w:rsidRPr="002452A5">
        <w:rPr>
          <w:sz w:val="24"/>
          <w:szCs w:val="24"/>
        </w:rPr>
        <w:t xml:space="preserve">Сокращенное наименование: </w:t>
      </w:r>
      <w:r w:rsidRPr="00BD2A13">
        <w:rPr>
          <w:rStyle w:val="SUBST"/>
          <w:i w:val="0"/>
          <w:sz w:val="24"/>
          <w:szCs w:val="24"/>
        </w:rPr>
        <w:t>Калининградский филиал ОАО "Регистратор НИКойл"</w:t>
      </w:r>
    </w:p>
    <w:p w:rsidR="00D37EFF" w:rsidRPr="002452A5" w:rsidRDefault="00D37EFF" w:rsidP="00BD2A13">
      <w:pPr>
        <w:ind w:left="0" w:firstLine="567"/>
        <w:contextualSpacing/>
        <w:jc w:val="both"/>
        <w:rPr>
          <w:sz w:val="24"/>
          <w:szCs w:val="24"/>
        </w:rPr>
      </w:pPr>
      <w:r w:rsidRPr="002452A5">
        <w:rPr>
          <w:sz w:val="24"/>
          <w:szCs w:val="24"/>
        </w:rPr>
        <w:lastRenderedPageBreak/>
        <w:t xml:space="preserve">Место нахождения: </w:t>
      </w:r>
      <w:r w:rsidRPr="00BD2A13">
        <w:rPr>
          <w:rStyle w:val="SUBST"/>
          <w:i w:val="0"/>
          <w:sz w:val="24"/>
          <w:szCs w:val="24"/>
        </w:rPr>
        <w:t>236016, г. Калининград, ул.Клиническая,83, кааб 211.</w:t>
      </w:r>
    </w:p>
    <w:p w:rsidR="00D37EFF" w:rsidRPr="00BD2A13" w:rsidRDefault="00D37EFF" w:rsidP="00BD2A13">
      <w:pPr>
        <w:ind w:left="0" w:firstLine="567"/>
        <w:contextualSpacing/>
        <w:jc w:val="both"/>
        <w:rPr>
          <w:i/>
          <w:sz w:val="24"/>
          <w:szCs w:val="24"/>
        </w:rPr>
      </w:pPr>
      <w:r w:rsidRPr="002452A5">
        <w:rPr>
          <w:sz w:val="24"/>
          <w:szCs w:val="24"/>
        </w:rPr>
        <w:t xml:space="preserve">Почтовый адрес: </w:t>
      </w:r>
      <w:r w:rsidRPr="00BD2A13">
        <w:rPr>
          <w:rStyle w:val="SUBST"/>
          <w:i w:val="0"/>
          <w:sz w:val="24"/>
          <w:szCs w:val="24"/>
        </w:rPr>
        <w:t>236016, г. Калининград, , ул.Клиническая,83, кааб 211.</w:t>
      </w:r>
    </w:p>
    <w:p w:rsidR="00D37EFF" w:rsidRPr="002452A5" w:rsidRDefault="00D37EFF" w:rsidP="00BD2A13">
      <w:pPr>
        <w:ind w:left="0" w:firstLine="567"/>
        <w:contextualSpacing/>
        <w:jc w:val="both"/>
        <w:rPr>
          <w:sz w:val="24"/>
          <w:szCs w:val="24"/>
        </w:rPr>
      </w:pPr>
      <w:r w:rsidRPr="002452A5">
        <w:rPr>
          <w:sz w:val="24"/>
          <w:szCs w:val="24"/>
        </w:rPr>
        <w:t>Адрес электронной почты: -</w:t>
      </w:r>
    </w:p>
    <w:p w:rsidR="00D37EFF" w:rsidRPr="002452A5" w:rsidRDefault="00D37EFF" w:rsidP="00BD2A13">
      <w:pPr>
        <w:ind w:left="0" w:firstLine="567"/>
        <w:contextualSpacing/>
        <w:jc w:val="both"/>
        <w:rPr>
          <w:b/>
          <w:sz w:val="24"/>
          <w:szCs w:val="24"/>
        </w:rPr>
      </w:pPr>
      <w:r w:rsidRPr="002452A5">
        <w:rPr>
          <w:b/>
          <w:sz w:val="24"/>
          <w:szCs w:val="24"/>
        </w:rPr>
        <w:t>Лицензия:</w:t>
      </w:r>
    </w:p>
    <w:p w:rsidR="00D37EFF" w:rsidRPr="002452A5" w:rsidRDefault="00D37EFF" w:rsidP="00BD2A13">
      <w:pPr>
        <w:ind w:left="0" w:firstLine="567"/>
        <w:contextualSpacing/>
        <w:jc w:val="both"/>
        <w:rPr>
          <w:sz w:val="24"/>
          <w:szCs w:val="24"/>
        </w:rPr>
      </w:pPr>
      <w:r w:rsidRPr="002452A5">
        <w:rPr>
          <w:sz w:val="24"/>
          <w:szCs w:val="24"/>
        </w:rPr>
        <w:t xml:space="preserve">Номер лицензии: </w:t>
      </w:r>
      <w:r w:rsidR="001D38C0">
        <w:rPr>
          <w:sz w:val="24"/>
          <w:szCs w:val="24"/>
        </w:rPr>
        <w:t>-</w:t>
      </w:r>
      <w:r w:rsidRPr="002452A5">
        <w:rPr>
          <w:sz w:val="24"/>
          <w:szCs w:val="24"/>
        </w:rPr>
        <w:t xml:space="preserve"> </w:t>
      </w:r>
      <w:r w:rsidRPr="002452A5">
        <w:rPr>
          <w:b/>
          <w:sz w:val="24"/>
          <w:szCs w:val="24"/>
        </w:rPr>
        <w:t>10-000-1-00290</w:t>
      </w:r>
    </w:p>
    <w:p w:rsidR="00D37EFF" w:rsidRPr="002452A5" w:rsidRDefault="00D37EFF" w:rsidP="00BD2A13">
      <w:pPr>
        <w:ind w:left="0" w:firstLine="567"/>
        <w:contextualSpacing/>
        <w:jc w:val="both"/>
        <w:rPr>
          <w:sz w:val="24"/>
          <w:szCs w:val="24"/>
        </w:rPr>
      </w:pPr>
      <w:r w:rsidRPr="002452A5">
        <w:rPr>
          <w:sz w:val="24"/>
          <w:szCs w:val="24"/>
        </w:rPr>
        <w:t xml:space="preserve">Дата выдачи: </w:t>
      </w:r>
      <w:r w:rsidR="001D38C0">
        <w:rPr>
          <w:sz w:val="24"/>
          <w:szCs w:val="24"/>
        </w:rPr>
        <w:t>-</w:t>
      </w:r>
      <w:r w:rsidRPr="002452A5">
        <w:rPr>
          <w:sz w:val="24"/>
          <w:szCs w:val="24"/>
        </w:rPr>
        <w:t xml:space="preserve"> </w:t>
      </w:r>
      <w:r w:rsidRPr="002452A5">
        <w:rPr>
          <w:b/>
          <w:sz w:val="24"/>
          <w:szCs w:val="24"/>
        </w:rPr>
        <w:t>10.06.2003 г.</w:t>
      </w:r>
    </w:p>
    <w:p w:rsidR="00D37EFF" w:rsidRPr="002452A5" w:rsidRDefault="00D37EFF" w:rsidP="00BD2A13">
      <w:pPr>
        <w:ind w:left="0" w:firstLine="567"/>
        <w:contextualSpacing/>
        <w:jc w:val="both"/>
        <w:rPr>
          <w:sz w:val="24"/>
          <w:szCs w:val="24"/>
        </w:rPr>
      </w:pPr>
      <w:r w:rsidRPr="002452A5">
        <w:rPr>
          <w:sz w:val="24"/>
          <w:szCs w:val="24"/>
        </w:rPr>
        <w:t xml:space="preserve">Орган, выдавший лицензию: </w:t>
      </w:r>
      <w:r w:rsidRPr="002452A5">
        <w:rPr>
          <w:b/>
          <w:sz w:val="24"/>
          <w:szCs w:val="24"/>
        </w:rPr>
        <w:t>ФСФР России</w:t>
      </w:r>
    </w:p>
    <w:p w:rsidR="00D37EFF" w:rsidRPr="002452A5" w:rsidRDefault="00D37EFF" w:rsidP="00BD2A13">
      <w:pPr>
        <w:ind w:left="0" w:firstLine="567"/>
        <w:contextualSpacing/>
        <w:jc w:val="both"/>
        <w:rPr>
          <w:sz w:val="24"/>
          <w:szCs w:val="24"/>
        </w:rPr>
      </w:pPr>
      <w:r w:rsidRPr="002452A5">
        <w:rPr>
          <w:sz w:val="24"/>
          <w:szCs w:val="24"/>
        </w:rPr>
        <w:t>Дата, с которой ведение реестра именных ценных бумаг эмитента осуществляется указанным регистратором: 10 ноября 2006 г.</w:t>
      </w:r>
    </w:p>
    <w:p w:rsidR="00D37EFF" w:rsidRPr="002452A5" w:rsidRDefault="00D37EFF" w:rsidP="001013E6">
      <w:pPr>
        <w:pStyle w:val="Heading3"/>
        <w:ind w:firstLine="567"/>
        <w:contextualSpacing/>
        <w:jc w:val="both"/>
        <w:outlineLvl w:val="1"/>
        <w:rPr>
          <w:rFonts w:eastAsia="MS Mincho"/>
          <w:sz w:val="24"/>
          <w:szCs w:val="24"/>
        </w:rPr>
      </w:pPr>
      <w:bookmarkStart w:id="93" w:name="_Toc205364402"/>
      <w:r w:rsidRPr="002452A5">
        <w:rPr>
          <w:rFonts w:eastAsia="MS Mincho"/>
          <w:sz w:val="24"/>
          <w:szCs w:val="24"/>
        </w:rPr>
        <w:t>8.7.Сведения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93"/>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Налоговый кодекс Российской Федерации (часть вторая) от 05.02.2000 №117-ФЗ (принят ГД ФС РФ 19.07.2000) (ред. 29.07.2004)</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Информационное письмо ЦБ РФ от 31.10.2002 № 20 "Обобщение практики применения нормативных актов Банка России по вопросам валютного регулирования"</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Федеральный Закон от 10.07.2002 № 86-ФЗ (ред. от 10.01.2003) "О Центральном банке Российской Федерации (Банке России)" (принят ГД ФС РФ 27.06.2002)</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Федеральный Закон от 31.05.2001 № 72-ФЗ "О внесении изменений и дополнений в закон Российской Федерации "О валютном регулировании и валютном контроле" (принят ГД ФС РФ 18.04.2001) с дополнениями и изменениями, вступившими в силу с 18.06.2004 г</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Информационное письмо ВАС РФ от 31.05.2000 № 52 "Обзор практики разрешения арбитражными судами споров, связанных с применением законодательства  о валютном регулировании и валютном контроле"</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Письмо ГТК РФ от 23.12.1999 № 11-15/32225 "О разграничении компетенции органов валютного контроля"</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Закон РФ от 09.10.1992 № 3615-1 (ред. от 07.07.2003) "О валютном регулировании и валютном контроле" с изменениями и дополнениями вступившими в силу с 18.06.2004 г</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Письмо  МНС РФ от 04.09.2003 № са-6-04/942@ "О налогообложении дивидендов"</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Информационное письмо ЦБ РФ от 16.05.2003 № 23 "Обобщение  практики  применения нормативных актов Банка России по вопросам валютного регулирования и валютного контроля"</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Инструкция ЦБ  РФ от 12.10.2000 № 93-и (в редакции от 10.06.2004г) "О порядке открытия уполномоченными банками банковских счетов нерезидентов в валюте Российской Федерации и проведения операций по этим счетам" (зарегистрировано в Минюсте РФ 28.11.2000 № 2469)</w:t>
      </w:r>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 Письмо ЦБ РФ от 24.02.1995 № 12-86 "О применении валютного законодательства"</w:t>
      </w:r>
    </w:p>
    <w:p w:rsidR="00D37EFF" w:rsidRPr="002452A5" w:rsidRDefault="00D37EFF" w:rsidP="00BD2A13">
      <w:pPr>
        <w:ind w:left="0" w:firstLine="567"/>
        <w:contextualSpacing/>
        <w:jc w:val="both"/>
        <w:rPr>
          <w:sz w:val="24"/>
          <w:szCs w:val="24"/>
        </w:rPr>
      </w:pPr>
      <w:r w:rsidRPr="002452A5">
        <w:rPr>
          <w:sz w:val="24"/>
          <w:szCs w:val="24"/>
        </w:rPr>
        <w:t>- Иные нормативные правовые акты Российской Федерации.</w:t>
      </w:r>
    </w:p>
    <w:p w:rsidR="00D37EFF" w:rsidRPr="002452A5" w:rsidRDefault="00D37EFF" w:rsidP="001013E6">
      <w:pPr>
        <w:pStyle w:val="Heading3"/>
        <w:ind w:firstLine="567"/>
        <w:contextualSpacing/>
        <w:jc w:val="both"/>
        <w:outlineLvl w:val="1"/>
        <w:rPr>
          <w:rFonts w:eastAsia="MS Mincho"/>
          <w:sz w:val="24"/>
          <w:szCs w:val="24"/>
        </w:rPr>
      </w:pPr>
      <w:bookmarkStart w:id="94" w:name="_Toc205364403"/>
      <w:r w:rsidRPr="002452A5">
        <w:rPr>
          <w:rFonts w:eastAsia="MS Mincho"/>
          <w:sz w:val="24"/>
          <w:szCs w:val="24"/>
        </w:rPr>
        <w:t>8.8.Описание порядка налогообложения доходов по размещенным и размещаемым  эмиссионным ценным бумагам эмитента</w:t>
      </w:r>
      <w:bookmarkEnd w:id="94"/>
    </w:p>
    <w:p w:rsidR="00D37EFF" w:rsidRPr="002452A5" w:rsidRDefault="00D37EFF" w:rsidP="00BD2A13">
      <w:pPr>
        <w:pStyle w:val="ConsNonformat"/>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Порядок налогообложения доходов по размещенным и размещаемым эмиссионным ценным бумагам Общества регламентирован  статьями "Налогового Кодекса Российской Федерации (часть вторая)" от 05.08.2000 N 117-ФЗ (принят ГД ФС РФ 19.07.2000 г) (в ред. от 29.07.2004г).</w:t>
      </w:r>
    </w:p>
    <w:p w:rsidR="00D37EFF" w:rsidRPr="002452A5" w:rsidRDefault="00D37EFF" w:rsidP="00BD2A13">
      <w:pPr>
        <w:pStyle w:val="ConsNormal"/>
        <w:widowControl/>
        <w:ind w:firstLine="567"/>
        <w:contextualSpacing/>
        <w:jc w:val="both"/>
        <w:rPr>
          <w:rFonts w:ascii="Times New Roman" w:hAnsi="Times New Roman" w:cs="Times New Roman"/>
          <w:sz w:val="24"/>
          <w:szCs w:val="24"/>
        </w:rPr>
      </w:pPr>
      <w:r w:rsidRPr="002452A5">
        <w:rPr>
          <w:rFonts w:ascii="Times New Roman" w:hAnsi="Times New Roman" w:cs="Times New Roman"/>
          <w:sz w:val="24"/>
          <w:szCs w:val="24"/>
        </w:rPr>
        <w:t>В связи с отсутствием доходов по размещенным ценным бумагам эмитента налогообложения не производилось</w:t>
      </w:r>
    </w:p>
    <w:p w:rsidR="00D37EFF" w:rsidRPr="002452A5" w:rsidRDefault="00D37EFF" w:rsidP="001013E6">
      <w:pPr>
        <w:pStyle w:val="Heading3"/>
        <w:ind w:firstLine="567"/>
        <w:contextualSpacing/>
        <w:jc w:val="both"/>
        <w:outlineLvl w:val="1"/>
        <w:rPr>
          <w:rFonts w:eastAsia="MS Mincho"/>
          <w:sz w:val="24"/>
          <w:szCs w:val="24"/>
        </w:rPr>
      </w:pPr>
      <w:bookmarkStart w:id="95" w:name="_Toc205364404"/>
      <w:r w:rsidRPr="002452A5">
        <w:rPr>
          <w:rFonts w:eastAsia="MS Mincho"/>
          <w:sz w:val="24"/>
          <w:szCs w:val="24"/>
        </w:rPr>
        <w:t>8.9.Сведения об объявленных</w:t>
      </w:r>
      <w:r w:rsidR="009F6E82">
        <w:rPr>
          <w:rFonts w:eastAsia="MS Mincho"/>
          <w:sz w:val="24"/>
          <w:szCs w:val="24"/>
        </w:rPr>
        <w:t xml:space="preserve"> </w:t>
      </w:r>
      <w:r w:rsidRPr="002452A5">
        <w:rPr>
          <w:rFonts w:eastAsia="MS Mincho"/>
          <w:sz w:val="24"/>
          <w:szCs w:val="24"/>
        </w:rPr>
        <w:t>(начисленных) и о выплаченных дивидендах по акциям эмитента, а также о доходах по облигациям эмитента.</w:t>
      </w:r>
      <w:bookmarkEnd w:id="95"/>
    </w:p>
    <w:p w:rsidR="00D37EFF" w:rsidRPr="002452A5" w:rsidRDefault="00D37EFF" w:rsidP="00BD2A13">
      <w:pPr>
        <w:pStyle w:val="Heading3"/>
        <w:ind w:firstLine="567"/>
        <w:contextualSpacing/>
        <w:jc w:val="both"/>
        <w:rPr>
          <w:rFonts w:eastAsia="MS Mincho"/>
          <w:b w:val="0"/>
          <w:bCs w:val="0"/>
          <w:sz w:val="24"/>
          <w:szCs w:val="24"/>
        </w:rPr>
      </w:pPr>
      <w:r w:rsidRPr="002452A5">
        <w:rPr>
          <w:rFonts w:eastAsia="MS Mincho"/>
          <w:b w:val="0"/>
          <w:bCs w:val="0"/>
          <w:sz w:val="24"/>
          <w:szCs w:val="24"/>
        </w:rPr>
        <w:t>Собраниями акционеров ОАО “Строймеханизация” за 5 последних завершенных финансовых лет не принимались решения о выплате дивидендов.</w:t>
      </w:r>
    </w:p>
    <w:p w:rsidR="00D37EFF" w:rsidRPr="002452A5" w:rsidRDefault="00D37EFF" w:rsidP="001013E6">
      <w:pPr>
        <w:pStyle w:val="Heading3"/>
        <w:ind w:firstLine="567"/>
        <w:contextualSpacing/>
        <w:jc w:val="both"/>
        <w:outlineLvl w:val="1"/>
        <w:rPr>
          <w:rFonts w:eastAsia="MS Mincho"/>
          <w:sz w:val="24"/>
          <w:szCs w:val="24"/>
        </w:rPr>
      </w:pPr>
      <w:bookmarkStart w:id="96" w:name="_Toc205364405"/>
      <w:r w:rsidRPr="002452A5">
        <w:rPr>
          <w:rFonts w:eastAsia="MS Mincho"/>
          <w:sz w:val="24"/>
          <w:szCs w:val="24"/>
        </w:rPr>
        <w:t>8.10. Иные сведения</w:t>
      </w:r>
      <w:bookmarkEnd w:id="96"/>
      <w:r w:rsidRPr="002452A5">
        <w:rPr>
          <w:rFonts w:eastAsia="MS Mincho"/>
          <w:sz w:val="24"/>
          <w:szCs w:val="24"/>
        </w:rPr>
        <w:t xml:space="preserve"> </w:t>
      </w:r>
    </w:p>
    <w:p w:rsidR="00D37EFF" w:rsidRPr="002452A5" w:rsidRDefault="00D37EFF" w:rsidP="00BD2A13">
      <w:pPr>
        <w:pStyle w:val="Heading3"/>
        <w:ind w:firstLine="567"/>
        <w:contextualSpacing/>
        <w:jc w:val="both"/>
        <w:rPr>
          <w:rFonts w:eastAsia="MS Mincho"/>
          <w:b w:val="0"/>
          <w:bCs w:val="0"/>
          <w:sz w:val="24"/>
          <w:szCs w:val="24"/>
        </w:rPr>
      </w:pPr>
      <w:r w:rsidRPr="002452A5">
        <w:rPr>
          <w:rFonts w:eastAsia="MS Mincho"/>
          <w:b w:val="0"/>
          <w:bCs w:val="0"/>
          <w:sz w:val="24"/>
          <w:szCs w:val="24"/>
        </w:rPr>
        <w:t>Нет.</w:t>
      </w:r>
    </w:p>
    <w:sectPr w:rsidR="00D37EFF" w:rsidRPr="002452A5" w:rsidSect="00017E88">
      <w:headerReference w:type="default" r:id="rId8"/>
      <w:footerReference w:type="default" r:id="rId9"/>
      <w:pgSz w:w="11907" w:h="16840" w:code="9"/>
      <w:pgMar w:top="284" w:right="850" w:bottom="964" w:left="85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9E4" w:rsidRDefault="00F669E4" w:rsidP="00E73D32">
      <w:pPr>
        <w:spacing w:before="0"/>
      </w:pPr>
      <w:r>
        <w:separator/>
      </w:r>
    </w:p>
  </w:endnote>
  <w:endnote w:type="continuationSeparator" w:id="1">
    <w:p w:rsidR="00F669E4" w:rsidRDefault="00F669E4" w:rsidP="00E73D3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57" w:rsidRDefault="00B05057">
    <w:pPr>
      <w:framePr w:wrap="auto" w:hAnchor="text" w:xAlign="right"/>
      <w:spacing w:before="0"/>
      <w:ind w:left="0"/>
      <w:rPr>
        <w:i/>
        <w:iCs/>
        <w:sz w:val="18"/>
        <w:szCs w:val="18"/>
      </w:rPr>
    </w:pPr>
    <w:r>
      <w:rPr>
        <w:i/>
        <w:iCs/>
      </w:rPr>
      <w:t xml:space="preserve">Стр. </w:t>
    </w:r>
    <w:r w:rsidR="002455CB">
      <w:rPr>
        <w:i/>
        <w:iCs/>
      </w:rPr>
      <w:fldChar w:fldCharType="begin"/>
    </w:r>
    <w:r>
      <w:rPr>
        <w:i/>
        <w:iCs/>
      </w:rPr>
      <w:instrText>PAGE</w:instrText>
    </w:r>
    <w:r w:rsidR="002455CB">
      <w:rPr>
        <w:i/>
        <w:iCs/>
      </w:rPr>
      <w:fldChar w:fldCharType="separate"/>
    </w:r>
    <w:r w:rsidR="00737231">
      <w:rPr>
        <w:i/>
        <w:iCs/>
        <w:noProof/>
      </w:rPr>
      <w:t>31</w:t>
    </w:r>
    <w:r w:rsidR="002455CB">
      <w:rPr>
        <w:i/>
        <w:iCs/>
      </w:rPr>
      <w:fldChar w:fldCharType="end"/>
    </w:r>
    <w:r>
      <w:rPr>
        <w:i/>
        <w:iCs/>
      </w:rPr>
      <w:t xml:space="preserve"> / </w:t>
    </w:r>
    <w:r w:rsidR="002455CB">
      <w:rPr>
        <w:i/>
        <w:iCs/>
      </w:rPr>
      <w:fldChar w:fldCharType="begin"/>
    </w:r>
    <w:r>
      <w:rPr>
        <w:i/>
        <w:iCs/>
      </w:rPr>
      <w:instrText>NUMPAGES</w:instrText>
    </w:r>
    <w:r w:rsidR="002455CB">
      <w:rPr>
        <w:i/>
        <w:iCs/>
      </w:rPr>
      <w:fldChar w:fldCharType="separate"/>
    </w:r>
    <w:r w:rsidR="00737231">
      <w:rPr>
        <w:i/>
        <w:iCs/>
        <w:noProof/>
      </w:rPr>
      <w:t>31</w:t>
    </w:r>
    <w:r w:rsidR="002455CB">
      <w:rPr>
        <w:i/>
        <w:iCs/>
      </w:rPr>
      <w:fldChar w:fldCharType="end"/>
    </w:r>
  </w:p>
  <w:p w:rsidR="00B05057" w:rsidRDefault="00B0505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9E4" w:rsidRDefault="00F669E4" w:rsidP="00E73D32">
      <w:pPr>
        <w:spacing w:before="0"/>
      </w:pPr>
      <w:r>
        <w:separator/>
      </w:r>
    </w:p>
  </w:footnote>
  <w:footnote w:type="continuationSeparator" w:id="1">
    <w:p w:rsidR="00F669E4" w:rsidRDefault="00F669E4" w:rsidP="00E73D32">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057" w:rsidRPr="0012772F" w:rsidRDefault="00B05057" w:rsidP="00D335E5">
    <w:pPr>
      <w:pStyle w:val="a7"/>
      <w:rPr>
        <w:szCs w:val="18"/>
      </w:rPr>
    </w:pPr>
    <w:r w:rsidRPr="0012772F">
      <w:rPr>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7108"/>
    <w:multiLevelType w:val="multilevel"/>
    <w:tmpl w:val="1170390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AA4DBB"/>
    <w:multiLevelType w:val="hybridMultilevel"/>
    <w:tmpl w:val="1BD04D18"/>
    <w:lvl w:ilvl="0" w:tplc="04190011">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46270E"/>
    <w:multiLevelType w:val="multilevel"/>
    <w:tmpl w:val="0742DFEE"/>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D86CCB"/>
    <w:multiLevelType w:val="hybridMultilevel"/>
    <w:tmpl w:val="7E8650B6"/>
    <w:lvl w:ilvl="0" w:tplc="AE0818C2">
      <w:start w:val="1"/>
      <w:numFmt w:val="upperRoman"/>
      <w:lvlText w:val="%1."/>
      <w:lvlJc w:val="left"/>
      <w:pPr>
        <w:tabs>
          <w:tab w:val="num" w:pos="1066"/>
        </w:tabs>
        <w:ind w:left="1066" w:hanging="720"/>
      </w:pPr>
      <w:rPr>
        <w:rFonts w:hint="default"/>
      </w:rPr>
    </w:lvl>
    <w:lvl w:ilvl="1" w:tplc="EF842254">
      <w:numFmt w:val="bullet"/>
      <w:lvlText w:val="-"/>
      <w:lvlJc w:val="left"/>
      <w:pPr>
        <w:tabs>
          <w:tab w:val="num" w:pos="1426"/>
        </w:tabs>
        <w:ind w:left="1426" w:hanging="360"/>
      </w:pPr>
      <w:rPr>
        <w:rFonts w:ascii="Times New Roman" w:eastAsia="Times New Roman" w:hAnsi="Times New Roman" w:hint="default"/>
      </w:rPr>
    </w:lvl>
    <w:lvl w:ilvl="2" w:tplc="0419001B">
      <w:start w:val="1"/>
      <w:numFmt w:val="lowerRoman"/>
      <w:lvlText w:val="%3."/>
      <w:lvlJc w:val="right"/>
      <w:pPr>
        <w:tabs>
          <w:tab w:val="num" w:pos="2146"/>
        </w:tabs>
        <w:ind w:left="2146" w:hanging="180"/>
      </w:pPr>
    </w:lvl>
    <w:lvl w:ilvl="3" w:tplc="0419000F">
      <w:start w:val="1"/>
      <w:numFmt w:val="decimal"/>
      <w:lvlText w:val="%4."/>
      <w:lvlJc w:val="left"/>
      <w:pPr>
        <w:tabs>
          <w:tab w:val="num" w:pos="2866"/>
        </w:tabs>
        <w:ind w:left="2866" w:hanging="360"/>
      </w:pPr>
    </w:lvl>
    <w:lvl w:ilvl="4" w:tplc="04190019">
      <w:start w:val="1"/>
      <w:numFmt w:val="lowerLetter"/>
      <w:lvlText w:val="%5."/>
      <w:lvlJc w:val="left"/>
      <w:pPr>
        <w:tabs>
          <w:tab w:val="num" w:pos="3586"/>
        </w:tabs>
        <w:ind w:left="3586" w:hanging="360"/>
      </w:pPr>
    </w:lvl>
    <w:lvl w:ilvl="5" w:tplc="0419001B">
      <w:start w:val="1"/>
      <w:numFmt w:val="lowerRoman"/>
      <w:lvlText w:val="%6."/>
      <w:lvlJc w:val="right"/>
      <w:pPr>
        <w:tabs>
          <w:tab w:val="num" w:pos="4306"/>
        </w:tabs>
        <w:ind w:left="4306" w:hanging="180"/>
      </w:pPr>
    </w:lvl>
    <w:lvl w:ilvl="6" w:tplc="0419000F">
      <w:start w:val="1"/>
      <w:numFmt w:val="decimal"/>
      <w:lvlText w:val="%7."/>
      <w:lvlJc w:val="left"/>
      <w:pPr>
        <w:tabs>
          <w:tab w:val="num" w:pos="5026"/>
        </w:tabs>
        <w:ind w:left="5026" w:hanging="360"/>
      </w:pPr>
    </w:lvl>
    <w:lvl w:ilvl="7" w:tplc="04190019">
      <w:start w:val="1"/>
      <w:numFmt w:val="lowerLetter"/>
      <w:lvlText w:val="%8."/>
      <w:lvlJc w:val="left"/>
      <w:pPr>
        <w:tabs>
          <w:tab w:val="num" w:pos="5746"/>
        </w:tabs>
        <w:ind w:left="5746" w:hanging="360"/>
      </w:pPr>
    </w:lvl>
    <w:lvl w:ilvl="8" w:tplc="0419001B">
      <w:start w:val="1"/>
      <w:numFmt w:val="lowerRoman"/>
      <w:lvlText w:val="%9."/>
      <w:lvlJc w:val="right"/>
      <w:pPr>
        <w:tabs>
          <w:tab w:val="num" w:pos="6466"/>
        </w:tabs>
        <w:ind w:left="6466" w:hanging="180"/>
      </w:pPr>
    </w:lvl>
  </w:abstractNum>
  <w:abstractNum w:abstractNumId="4">
    <w:nsid w:val="16730007"/>
    <w:multiLevelType w:val="multilevel"/>
    <w:tmpl w:val="804E9E1C"/>
    <w:lvl w:ilvl="0">
      <w:start w:val="7"/>
      <w:numFmt w:val="decimal"/>
      <w:lvlText w:val="%1."/>
      <w:lvlJc w:val="left"/>
      <w:pPr>
        <w:tabs>
          <w:tab w:val="num" w:pos="450"/>
        </w:tabs>
        <w:ind w:left="450" w:hanging="450"/>
      </w:pPr>
      <w:rPr>
        <w:rFonts w:hint="default"/>
      </w:rPr>
    </w:lvl>
    <w:lvl w:ilvl="1">
      <w:start w:val="6"/>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E37FE3"/>
    <w:multiLevelType w:val="hybridMultilevel"/>
    <w:tmpl w:val="DEACFD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9BA01AB"/>
    <w:multiLevelType w:val="hybridMultilevel"/>
    <w:tmpl w:val="40847544"/>
    <w:lvl w:ilvl="0" w:tplc="9FE475D0">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ED60D19"/>
    <w:multiLevelType w:val="multilevel"/>
    <w:tmpl w:val="41B08FCE"/>
    <w:lvl w:ilvl="0">
      <w:start w:val="1"/>
      <w:numFmt w:val="decimal"/>
      <w:lvlText w:val="%1."/>
      <w:lvlJc w:val="left"/>
      <w:pPr>
        <w:ind w:left="720" w:hanging="360"/>
      </w:pPr>
      <w:rPr>
        <w:rFonts w:hint="default"/>
      </w:rPr>
    </w:lvl>
    <w:lvl w:ilvl="1">
      <w:start w:val="6"/>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F0B6815"/>
    <w:multiLevelType w:val="singleLevel"/>
    <w:tmpl w:val="5B40FE88"/>
    <w:lvl w:ilvl="0">
      <w:start w:val="1"/>
      <w:numFmt w:val="decimal"/>
      <w:lvlText w:val="%1."/>
      <w:legacy w:legacy="1" w:legacySpace="0" w:legacyIndent="201"/>
      <w:lvlJc w:val="left"/>
      <w:rPr>
        <w:rFonts w:ascii="Arial" w:hAnsi="Arial" w:cs="Arial" w:hint="default"/>
      </w:rPr>
    </w:lvl>
  </w:abstractNum>
  <w:abstractNum w:abstractNumId="9">
    <w:nsid w:val="32592CE8"/>
    <w:multiLevelType w:val="multilevel"/>
    <w:tmpl w:val="E4BE13D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35C0DEA"/>
    <w:multiLevelType w:val="multilevel"/>
    <w:tmpl w:val="F2CE8306"/>
    <w:lvl w:ilvl="0">
      <w:start w:val="5"/>
      <w:numFmt w:val="decimal"/>
      <w:lvlText w:val="%1."/>
      <w:lvlJc w:val="left"/>
      <w:pPr>
        <w:tabs>
          <w:tab w:val="num" w:pos="615"/>
        </w:tabs>
        <w:ind w:left="615" w:hanging="615"/>
      </w:pPr>
      <w:rPr>
        <w:rFonts w:hint="default"/>
      </w:rPr>
    </w:lvl>
    <w:lvl w:ilvl="1">
      <w:start w:val="2"/>
      <w:numFmt w:val="decimal"/>
      <w:lvlText w:val="%1.%2."/>
      <w:lvlJc w:val="left"/>
      <w:pPr>
        <w:tabs>
          <w:tab w:val="num" w:pos="615"/>
        </w:tabs>
        <w:ind w:left="615" w:hanging="61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81D633A"/>
    <w:multiLevelType w:val="multilevel"/>
    <w:tmpl w:val="E4B8EAB8"/>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33800D1"/>
    <w:multiLevelType w:val="multilevel"/>
    <w:tmpl w:val="BA061C84"/>
    <w:lvl w:ilvl="0">
      <w:start w:val="3"/>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4D180B"/>
    <w:multiLevelType w:val="multilevel"/>
    <w:tmpl w:val="0E02AEE8"/>
    <w:lvl w:ilvl="0">
      <w:start w:val="4"/>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EE31322"/>
    <w:multiLevelType w:val="multilevel"/>
    <w:tmpl w:val="5A361E64"/>
    <w:lvl w:ilvl="0">
      <w:start w:val="4"/>
      <w:numFmt w:val="decimal"/>
      <w:lvlText w:val="%1."/>
      <w:lvlJc w:val="left"/>
      <w:pPr>
        <w:tabs>
          <w:tab w:val="num" w:pos="615"/>
        </w:tabs>
        <w:ind w:left="615" w:hanging="615"/>
      </w:pPr>
      <w:rPr>
        <w:rFonts w:hint="default"/>
      </w:rPr>
    </w:lvl>
    <w:lvl w:ilvl="1">
      <w:start w:val="3"/>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2C9257A"/>
    <w:multiLevelType w:val="hybridMultilevel"/>
    <w:tmpl w:val="320C4E96"/>
    <w:lvl w:ilvl="0" w:tplc="2E026ECE">
      <w:start w:val="1"/>
      <w:numFmt w:val="decimal"/>
      <w:lvlText w:val="%1."/>
      <w:lvlJc w:val="left"/>
      <w:pPr>
        <w:tabs>
          <w:tab w:val="num" w:pos="720"/>
        </w:tabs>
        <w:ind w:left="720" w:hanging="360"/>
      </w:pPr>
      <w:rPr>
        <w:rFonts w:hint="default"/>
      </w:rPr>
    </w:lvl>
    <w:lvl w:ilvl="1" w:tplc="57D28B1C">
      <w:numFmt w:val="none"/>
      <w:lvlText w:val=""/>
      <w:lvlJc w:val="left"/>
      <w:pPr>
        <w:tabs>
          <w:tab w:val="num" w:pos="360"/>
        </w:tabs>
      </w:pPr>
    </w:lvl>
    <w:lvl w:ilvl="2" w:tplc="166C6B5C">
      <w:numFmt w:val="none"/>
      <w:lvlText w:val=""/>
      <w:lvlJc w:val="left"/>
      <w:pPr>
        <w:tabs>
          <w:tab w:val="num" w:pos="360"/>
        </w:tabs>
      </w:pPr>
    </w:lvl>
    <w:lvl w:ilvl="3" w:tplc="1BF049B4">
      <w:numFmt w:val="none"/>
      <w:lvlText w:val=""/>
      <w:lvlJc w:val="left"/>
      <w:pPr>
        <w:tabs>
          <w:tab w:val="num" w:pos="360"/>
        </w:tabs>
      </w:pPr>
    </w:lvl>
    <w:lvl w:ilvl="4" w:tplc="CD34DD48">
      <w:numFmt w:val="none"/>
      <w:lvlText w:val=""/>
      <w:lvlJc w:val="left"/>
      <w:pPr>
        <w:tabs>
          <w:tab w:val="num" w:pos="360"/>
        </w:tabs>
      </w:pPr>
    </w:lvl>
    <w:lvl w:ilvl="5" w:tplc="AD729C28">
      <w:numFmt w:val="none"/>
      <w:lvlText w:val=""/>
      <w:lvlJc w:val="left"/>
      <w:pPr>
        <w:tabs>
          <w:tab w:val="num" w:pos="360"/>
        </w:tabs>
      </w:pPr>
    </w:lvl>
    <w:lvl w:ilvl="6" w:tplc="1AC44D54">
      <w:numFmt w:val="none"/>
      <w:lvlText w:val=""/>
      <w:lvlJc w:val="left"/>
      <w:pPr>
        <w:tabs>
          <w:tab w:val="num" w:pos="360"/>
        </w:tabs>
      </w:pPr>
    </w:lvl>
    <w:lvl w:ilvl="7" w:tplc="14BE3ED4">
      <w:numFmt w:val="none"/>
      <w:lvlText w:val=""/>
      <w:lvlJc w:val="left"/>
      <w:pPr>
        <w:tabs>
          <w:tab w:val="num" w:pos="360"/>
        </w:tabs>
      </w:pPr>
    </w:lvl>
    <w:lvl w:ilvl="8" w:tplc="C67C11F8">
      <w:numFmt w:val="none"/>
      <w:lvlText w:val=""/>
      <w:lvlJc w:val="left"/>
      <w:pPr>
        <w:tabs>
          <w:tab w:val="num" w:pos="360"/>
        </w:tabs>
      </w:pPr>
    </w:lvl>
  </w:abstractNum>
  <w:abstractNum w:abstractNumId="16">
    <w:nsid w:val="5C296CDD"/>
    <w:multiLevelType w:val="multilevel"/>
    <w:tmpl w:val="5CC2F99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C3F21E1"/>
    <w:multiLevelType w:val="multilevel"/>
    <w:tmpl w:val="BA061C84"/>
    <w:lvl w:ilvl="0">
      <w:start w:val="3"/>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0D34874"/>
    <w:multiLevelType w:val="multilevel"/>
    <w:tmpl w:val="9DEE4182"/>
    <w:lvl w:ilvl="0">
      <w:start w:val="4"/>
      <w:numFmt w:val="decimal"/>
      <w:lvlText w:val="%1."/>
      <w:lvlJc w:val="left"/>
      <w:pPr>
        <w:tabs>
          <w:tab w:val="num" w:pos="510"/>
        </w:tabs>
        <w:ind w:left="510" w:hanging="510"/>
      </w:pPr>
      <w:rPr>
        <w:rFonts w:hint="default"/>
      </w:rPr>
    </w:lvl>
    <w:lvl w:ilvl="1">
      <w:start w:val="3"/>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4DA51B2"/>
    <w:multiLevelType w:val="multilevel"/>
    <w:tmpl w:val="BBA2A642"/>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5274E95"/>
    <w:multiLevelType w:val="hybridMultilevel"/>
    <w:tmpl w:val="E3168082"/>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DB50080"/>
    <w:multiLevelType w:val="multilevel"/>
    <w:tmpl w:val="C1BE507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4A82734"/>
    <w:multiLevelType w:val="multilevel"/>
    <w:tmpl w:val="526A2C06"/>
    <w:lvl w:ilvl="0">
      <w:start w:val="5"/>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5273152"/>
    <w:multiLevelType w:val="multilevel"/>
    <w:tmpl w:val="A288AF52"/>
    <w:lvl w:ilvl="0">
      <w:start w:val="4"/>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62F3284"/>
    <w:multiLevelType w:val="multilevel"/>
    <w:tmpl w:val="4A26024C"/>
    <w:lvl w:ilvl="0">
      <w:start w:val="3"/>
      <w:numFmt w:val="decimal"/>
      <w:lvlText w:val="%1."/>
      <w:lvlJc w:val="left"/>
      <w:pPr>
        <w:tabs>
          <w:tab w:val="num" w:pos="735"/>
        </w:tabs>
        <w:ind w:left="735" w:hanging="735"/>
      </w:pPr>
      <w:rPr>
        <w:rFonts w:hint="default"/>
      </w:rPr>
    </w:lvl>
    <w:lvl w:ilvl="1">
      <w:start w:val="2"/>
      <w:numFmt w:val="decimal"/>
      <w:lvlText w:val="%1.%2."/>
      <w:lvlJc w:val="left"/>
      <w:pPr>
        <w:tabs>
          <w:tab w:val="num" w:pos="735"/>
        </w:tabs>
        <w:ind w:left="735" w:hanging="735"/>
      </w:pPr>
      <w:rPr>
        <w:rFonts w:hint="default"/>
      </w:rPr>
    </w:lvl>
    <w:lvl w:ilvl="2">
      <w:start w:val="13"/>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9D23B8C"/>
    <w:multiLevelType w:val="multilevel"/>
    <w:tmpl w:val="71565358"/>
    <w:lvl w:ilvl="0">
      <w:start w:val="3"/>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A416B49"/>
    <w:multiLevelType w:val="multilevel"/>
    <w:tmpl w:val="3D7ABAA8"/>
    <w:lvl w:ilvl="0">
      <w:start w:val="3"/>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2"/>
  </w:num>
  <w:num w:numId="3">
    <w:abstractNumId w:val="26"/>
  </w:num>
  <w:num w:numId="4">
    <w:abstractNumId w:val="0"/>
  </w:num>
  <w:num w:numId="5">
    <w:abstractNumId w:val="16"/>
  </w:num>
  <w:num w:numId="6">
    <w:abstractNumId w:val="19"/>
  </w:num>
  <w:num w:numId="7">
    <w:abstractNumId w:val="21"/>
  </w:num>
  <w:num w:numId="8">
    <w:abstractNumId w:val="11"/>
  </w:num>
  <w:num w:numId="9">
    <w:abstractNumId w:val="4"/>
  </w:num>
  <w:num w:numId="10">
    <w:abstractNumId w:val="10"/>
  </w:num>
  <w:num w:numId="11">
    <w:abstractNumId w:val="24"/>
  </w:num>
  <w:num w:numId="12">
    <w:abstractNumId w:val="14"/>
  </w:num>
  <w:num w:numId="13">
    <w:abstractNumId w:val="18"/>
  </w:num>
  <w:num w:numId="14">
    <w:abstractNumId w:val="9"/>
  </w:num>
  <w:num w:numId="15">
    <w:abstractNumId w:val="12"/>
  </w:num>
  <w:num w:numId="16">
    <w:abstractNumId w:val="6"/>
  </w:num>
  <w:num w:numId="17">
    <w:abstractNumId w:val="1"/>
  </w:num>
  <w:num w:numId="18">
    <w:abstractNumId w:val="13"/>
  </w:num>
  <w:num w:numId="19">
    <w:abstractNumId w:val="23"/>
  </w:num>
  <w:num w:numId="20">
    <w:abstractNumId w:val="22"/>
  </w:num>
  <w:num w:numId="21">
    <w:abstractNumId w:val="8"/>
  </w:num>
  <w:num w:numId="22">
    <w:abstractNumId w:val="3"/>
  </w:num>
  <w:num w:numId="23">
    <w:abstractNumId w:val="17"/>
  </w:num>
  <w:num w:numId="24">
    <w:abstractNumId w:val="25"/>
  </w:num>
  <w:num w:numId="25">
    <w:abstractNumId w:val="20"/>
  </w:num>
  <w:num w:numId="26">
    <w:abstractNumId w:val="5"/>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37EFF"/>
    <w:rsid w:val="00017E88"/>
    <w:rsid w:val="000610E6"/>
    <w:rsid w:val="00081E31"/>
    <w:rsid w:val="000827B5"/>
    <w:rsid w:val="000C181B"/>
    <w:rsid w:val="001013E6"/>
    <w:rsid w:val="00131F8C"/>
    <w:rsid w:val="001723B1"/>
    <w:rsid w:val="0017646F"/>
    <w:rsid w:val="001A141B"/>
    <w:rsid w:val="001C383F"/>
    <w:rsid w:val="001D38B4"/>
    <w:rsid w:val="001D38C0"/>
    <w:rsid w:val="001F0EED"/>
    <w:rsid w:val="001F5E27"/>
    <w:rsid w:val="00212192"/>
    <w:rsid w:val="002452A5"/>
    <w:rsid w:val="002455CB"/>
    <w:rsid w:val="00253B37"/>
    <w:rsid w:val="00271DF4"/>
    <w:rsid w:val="00271F0E"/>
    <w:rsid w:val="002F38E6"/>
    <w:rsid w:val="00322493"/>
    <w:rsid w:val="003A114E"/>
    <w:rsid w:val="003C39CC"/>
    <w:rsid w:val="003D1959"/>
    <w:rsid w:val="003F6449"/>
    <w:rsid w:val="004069DD"/>
    <w:rsid w:val="00410033"/>
    <w:rsid w:val="00465D7A"/>
    <w:rsid w:val="00521A35"/>
    <w:rsid w:val="00527D60"/>
    <w:rsid w:val="00541177"/>
    <w:rsid w:val="0058225E"/>
    <w:rsid w:val="00594320"/>
    <w:rsid w:val="005F248B"/>
    <w:rsid w:val="00654C40"/>
    <w:rsid w:val="00662C55"/>
    <w:rsid w:val="00671750"/>
    <w:rsid w:val="006A3A7F"/>
    <w:rsid w:val="006A6878"/>
    <w:rsid w:val="006A7CBF"/>
    <w:rsid w:val="007047ED"/>
    <w:rsid w:val="00737231"/>
    <w:rsid w:val="007C46D9"/>
    <w:rsid w:val="007E09E6"/>
    <w:rsid w:val="00852D06"/>
    <w:rsid w:val="00873E36"/>
    <w:rsid w:val="008767FD"/>
    <w:rsid w:val="008951C0"/>
    <w:rsid w:val="008C5CE0"/>
    <w:rsid w:val="008C779A"/>
    <w:rsid w:val="008F3A2A"/>
    <w:rsid w:val="00914B6B"/>
    <w:rsid w:val="0096382C"/>
    <w:rsid w:val="009705F3"/>
    <w:rsid w:val="0098591D"/>
    <w:rsid w:val="009A0879"/>
    <w:rsid w:val="009A5519"/>
    <w:rsid w:val="009C2BD3"/>
    <w:rsid w:val="009F5D85"/>
    <w:rsid w:val="009F6E82"/>
    <w:rsid w:val="00A01565"/>
    <w:rsid w:val="00A14F9D"/>
    <w:rsid w:val="00A22315"/>
    <w:rsid w:val="00A23348"/>
    <w:rsid w:val="00A2477A"/>
    <w:rsid w:val="00AB35E4"/>
    <w:rsid w:val="00AD0A90"/>
    <w:rsid w:val="00AF415B"/>
    <w:rsid w:val="00B01D68"/>
    <w:rsid w:val="00B05057"/>
    <w:rsid w:val="00BC7017"/>
    <w:rsid w:val="00BD29F5"/>
    <w:rsid w:val="00BD2A13"/>
    <w:rsid w:val="00BD3061"/>
    <w:rsid w:val="00BE4D92"/>
    <w:rsid w:val="00C1793E"/>
    <w:rsid w:val="00C40301"/>
    <w:rsid w:val="00C87073"/>
    <w:rsid w:val="00CB6E25"/>
    <w:rsid w:val="00CC7532"/>
    <w:rsid w:val="00CD423C"/>
    <w:rsid w:val="00CF22DE"/>
    <w:rsid w:val="00D17079"/>
    <w:rsid w:val="00D2094C"/>
    <w:rsid w:val="00D335E5"/>
    <w:rsid w:val="00D34BEA"/>
    <w:rsid w:val="00D37EFF"/>
    <w:rsid w:val="00D5068B"/>
    <w:rsid w:val="00D54A9B"/>
    <w:rsid w:val="00D62362"/>
    <w:rsid w:val="00D66C6C"/>
    <w:rsid w:val="00D851BD"/>
    <w:rsid w:val="00D96018"/>
    <w:rsid w:val="00E45207"/>
    <w:rsid w:val="00E4730B"/>
    <w:rsid w:val="00E73D32"/>
    <w:rsid w:val="00E77EDB"/>
    <w:rsid w:val="00EB36E5"/>
    <w:rsid w:val="00ED20DD"/>
    <w:rsid w:val="00EF68EF"/>
    <w:rsid w:val="00F024A9"/>
    <w:rsid w:val="00F1005E"/>
    <w:rsid w:val="00F24EA4"/>
    <w:rsid w:val="00F53D32"/>
    <w:rsid w:val="00F60F72"/>
    <w:rsid w:val="00F669E4"/>
    <w:rsid w:val="00F9715A"/>
    <w:rsid w:val="00FB31D5"/>
    <w:rsid w:val="00FC78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EFF"/>
    <w:pPr>
      <w:widowControl w:val="0"/>
      <w:autoSpaceDE w:val="0"/>
      <w:autoSpaceDN w:val="0"/>
      <w:adjustRightInd w:val="0"/>
      <w:spacing w:before="40" w:after="0" w:line="240" w:lineRule="auto"/>
      <w:ind w:left="200"/>
    </w:pPr>
    <w:rPr>
      <w:rFonts w:ascii="Times New Roman" w:eastAsia="Times New Roman" w:hAnsi="Times New Roman" w:cs="Times New Roman"/>
      <w:lang w:eastAsia="ru-RU"/>
    </w:rPr>
  </w:style>
  <w:style w:type="paragraph" w:styleId="1">
    <w:name w:val="heading 1"/>
    <w:basedOn w:val="a"/>
    <w:next w:val="a"/>
    <w:link w:val="10"/>
    <w:qFormat/>
    <w:rsid w:val="00D37EFF"/>
    <w:pPr>
      <w:keepNext/>
      <w:outlineLvl w:val="0"/>
    </w:pPr>
    <w:rPr>
      <w:lang w:val="en-US"/>
    </w:rPr>
  </w:style>
  <w:style w:type="paragraph" w:styleId="2">
    <w:name w:val="heading 2"/>
    <w:basedOn w:val="a"/>
    <w:next w:val="a"/>
    <w:link w:val="20"/>
    <w:qFormat/>
    <w:rsid w:val="00D37EFF"/>
    <w:pPr>
      <w:keepNext/>
      <w:outlineLvl w:val="1"/>
    </w:pPr>
  </w:style>
  <w:style w:type="paragraph" w:styleId="3">
    <w:name w:val="heading 3"/>
    <w:basedOn w:val="a"/>
    <w:next w:val="a"/>
    <w:link w:val="30"/>
    <w:qFormat/>
    <w:rsid w:val="00D37EFF"/>
    <w:pPr>
      <w:keepNext/>
      <w:outlineLvl w:val="2"/>
    </w:pPr>
    <w:rPr>
      <w:u w:val="single"/>
    </w:rPr>
  </w:style>
  <w:style w:type="paragraph" w:styleId="4">
    <w:name w:val="heading 4"/>
    <w:basedOn w:val="a"/>
    <w:next w:val="a"/>
    <w:link w:val="40"/>
    <w:qFormat/>
    <w:rsid w:val="00D37EFF"/>
    <w:pPr>
      <w:keepNext/>
      <w:outlineLvl w:val="3"/>
    </w:pPr>
  </w:style>
  <w:style w:type="paragraph" w:styleId="5">
    <w:name w:val="heading 5"/>
    <w:basedOn w:val="a"/>
    <w:next w:val="a"/>
    <w:link w:val="50"/>
    <w:qFormat/>
    <w:rsid w:val="00D37EFF"/>
    <w:pPr>
      <w:keepNext/>
      <w:spacing w:before="420"/>
      <w:ind w:left="0"/>
      <w:jc w:val="center"/>
      <w:outlineLvl w:val="4"/>
    </w:pPr>
    <w:rPr>
      <w:b/>
      <w:bCs/>
      <w:sz w:val="40"/>
      <w:szCs w:val="40"/>
    </w:rPr>
  </w:style>
  <w:style w:type="paragraph" w:styleId="6">
    <w:name w:val="heading 6"/>
    <w:basedOn w:val="a"/>
    <w:next w:val="a"/>
    <w:link w:val="60"/>
    <w:qFormat/>
    <w:rsid w:val="00D37EFF"/>
    <w:pPr>
      <w:keepNext/>
      <w:outlineLvl w:val="5"/>
    </w:pPr>
    <w:rPr>
      <w:b/>
      <w:bCs/>
      <w:sz w:val="18"/>
      <w:szCs w:val="18"/>
    </w:rPr>
  </w:style>
  <w:style w:type="paragraph" w:styleId="7">
    <w:name w:val="heading 7"/>
    <w:basedOn w:val="a"/>
    <w:next w:val="a"/>
    <w:link w:val="70"/>
    <w:qFormat/>
    <w:rsid w:val="00D37EFF"/>
    <w:pPr>
      <w:keepNext/>
      <w:outlineLvl w:val="6"/>
    </w:pPr>
    <w:rPr>
      <w:b/>
      <w:bCs/>
    </w:rPr>
  </w:style>
  <w:style w:type="paragraph" w:styleId="8">
    <w:name w:val="heading 8"/>
    <w:basedOn w:val="a"/>
    <w:next w:val="a"/>
    <w:link w:val="80"/>
    <w:qFormat/>
    <w:rsid w:val="00D37EFF"/>
    <w:pPr>
      <w:keepNext/>
      <w:widowControl/>
      <w:spacing w:before="0"/>
      <w:ind w:left="0"/>
      <w:outlineLvl w:val="7"/>
    </w:pPr>
    <w:rPr>
      <w:rFonts w:ascii="Courier New" w:hAnsi="Courier New" w:cs="Courier New"/>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37EFF"/>
    <w:rPr>
      <w:rFonts w:ascii="Times New Roman" w:eastAsia="Times New Roman" w:hAnsi="Times New Roman" w:cs="Times New Roman"/>
      <w:lang w:val="en-US" w:eastAsia="ru-RU"/>
    </w:rPr>
  </w:style>
  <w:style w:type="character" w:customStyle="1" w:styleId="20">
    <w:name w:val="Заголовок 2 Знак"/>
    <w:basedOn w:val="a0"/>
    <w:link w:val="2"/>
    <w:rsid w:val="00D37EFF"/>
    <w:rPr>
      <w:rFonts w:ascii="Times New Roman" w:eastAsia="Times New Roman" w:hAnsi="Times New Roman" w:cs="Times New Roman"/>
      <w:lang w:eastAsia="ru-RU"/>
    </w:rPr>
  </w:style>
  <w:style w:type="character" w:customStyle="1" w:styleId="30">
    <w:name w:val="Заголовок 3 Знак"/>
    <w:basedOn w:val="a0"/>
    <w:link w:val="3"/>
    <w:rsid w:val="00D37EFF"/>
    <w:rPr>
      <w:rFonts w:ascii="Times New Roman" w:eastAsia="Times New Roman" w:hAnsi="Times New Roman" w:cs="Times New Roman"/>
      <w:u w:val="single"/>
      <w:lang w:eastAsia="ru-RU"/>
    </w:rPr>
  </w:style>
  <w:style w:type="character" w:customStyle="1" w:styleId="40">
    <w:name w:val="Заголовок 4 Знак"/>
    <w:basedOn w:val="a0"/>
    <w:link w:val="4"/>
    <w:rsid w:val="00D37EFF"/>
    <w:rPr>
      <w:rFonts w:ascii="Times New Roman" w:eastAsia="Times New Roman" w:hAnsi="Times New Roman" w:cs="Times New Roman"/>
      <w:lang w:eastAsia="ru-RU"/>
    </w:rPr>
  </w:style>
  <w:style w:type="character" w:customStyle="1" w:styleId="50">
    <w:name w:val="Заголовок 5 Знак"/>
    <w:basedOn w:val="a0"/>
    <w:link w:val="5"/>
    <w:rsid w:val="00D37EFF"/>
    <w:rPr>
      <w:rFonts w:ascii="Times New Roman" w:eastAsia="Times New Roman" w:hAnsi="Times New Roman" w:cs="Times New Roman"/>
      <w:b/>
      <w:bCs/>
      <w:sz w:val="40"/>
      <w:szCs w:val="40"/>
      <w:lang w:eastAsia="ru-RU"/>
    </w:rPr>
  </w:style>
  <w:style w:type="character" w:customStyle="1" w:styleId="60">
    <w:name w:val="Заголовок 6 Знак"/>
    <w:basedOn w:val="a0"/>
    <w:link w:val="6"/>
    <w:rsid w:val="00D37EFF"/>
    <w:rPr>
      <w:rFonts w:ascii="Times New Roman" w:eastAsia="Times New Roman" w:hAnsi="Times New Roman" w:cs="Times New Roman"/>
      <w:b/>
      <w:bCs/>
      <w:sz w:val="18"/>
      <w:szCs w:val="18"/>
      <w:lang w:eastAsia="ru-RU"/>
    </w:rPr>
  </w:style>
  <w:style w:type="character" w:customStyle="1" w:styleId="70">
    <w:name w:val="Заголовок 7 Знак"/>
    <w:basedOn w:val="a0"/>
    <w:link w:val="7"/>
    <w:rsid w:val="00D37EFF"/>
    <w:rPr>
      <w:rFonts w:ascii="Times New Roman" w:eastAsia="Times New Roman" w:hAnsi="Times New Roman" w:cs="Times New Roman"/>
      <w:b/>
      <w:bCs/>
      <w:lang w:eastAsia="ru-RU"/>
    </w:rPr>
  </w:style>
  <w:style w:type="character" w:customStyle="1" w:styleId="80">
    <w:name w:val="Заголовок 8 Знак"/>
    <w:basedOn w:val="a0"/>
    <w:link w:val="8"/>
    <w:rsid w:val="00D37EFF"/>
    <w:rPr>
      <w:rFonts w:ascii="Courier New" w:eastAsia="Times New Roman" w:hAnsi="Courier New" w:cs="Courier New"/>
      <w:u w:val="single"/>
      <w:lang w:eastAsia="ru-RU"/>
    </w:rPr>
  </w:style>
  <w:style w:type="character" w:customStyle="1" w:styleId="SUBST">
    <w:name w:val="__SUBST"/>
    <w:rsid w:val="00D37EFF"/>
    <w:rPr>
      <w:b/>
      <w:bCs/>
      <w:i/>
      <w:iCs/>
      <w:sz w:val="22"/>
      <w:szCs w:val="22"/>
    </w:rPr>
  </w:style>
  <w:style w:type="paragraph" w:customStyle="1" w:styleId="Heading1">
    <w:name w:val="Heading 1"/>
    <w:rsid w:val="00D37EFF"/>
    <w:pPr>
      <w:widowControl w:val="0"/>
      <w:autoSpaceDE w:val="0"/>
      <w:autoSpaceDN w:val="0"/>
      <w:adjustRightInd w:val="0"/>
      <w:spacing w:before="240" w:after="120" w:line="240" w:lineRule="auto"/>
      <w:jc w:val="center"/>
    </w:pPr>
    <w:rPr>
      <w:rFonts w:ascii="Times New Roman" w:eastAsia="Times New Roman" w:hAnsi="Times New Roman" w:cs="Times New Roman"/>
      <w:b/>
      <w:bCs/>
      <w:sz w:val="28"/>
      <w:szCs w:val="28"/>
      <w:lang w:eastAsia="ru-RU"/>
    </w:rPr>
  </w:style>
  <w:style w:type="paragraph" w:customStyle="1" w:styleId="Heading2">
    <w:name w:val="Heading 2"/>
    <w:rsid w:val="00D37EFF"/>
    <w:pPr>
      <w:widowControl w:val="0"/>
      <w:autoSpaceDE w:val="0"/>
      <w:autoSpaceDN w:val="0"/>
      <w:adjustRightInd w:val="0"/>
      <w:spacing w:before="240" w:after="120" w:line="240" w:lineRule="auto"/>
      <w:jc w:val="center"/>
    </w:pPr>
    <w:rPr>
      <w:rFonts w:ascii="Times New Roman" w:eastAsia="Times New Roman" w:hAnsi="Times New Roman" w:cs="Times New Roman"/>
      <w:b/>
      <w:bCs/>
      <w:sz w:val="24"/>
      <w:szCs w:val="24"/>
      <w:lang w:eastAsia="ru-RU"/>
    </w:rPr>
  </w:style>
  <w:style w:type="paragraph" w:customStyle="1" w:styleId="Heading3">
    <w:name w:val="Heading 3"/>
    <w:rsid w:val="00D37EFF"/>
    <w:pPr>
      <w:widowControl w:val="0"/>
      <w:autoSpaceDE w:val="0"/>
      <w:autoSpaceDN w:val="0"/>
      <w:adjustRightInd w:val="0"/>
      <w:spacing w:before="240" w:after="40" w:line="240" w:lineRule="auto"/>
    </w:pPr>
    <w:rPr>
      <w:rFonts w:ascii="Times New Roman" w:eastAsia="Times New Roman" w:hAnsi="Times New Roman" w:cs="Times New Roman"/>
      <w:b/>
      <w:bCs/>
      <w:lang w:eastAsia="ru-RU"/>
    </w:rPr>
  </w:style>
  <w:style w:type="paragraph" w:customStyle="1" w:styleId="Heading4">
    <w:name w:val="Heading 4"/>
    <w:rsid w:val="00D37EFF"/>
    <w:pPr>
      <w:widowControl w:val="0"/>
      <w:autoSpaceDE w:val="0"/>
      <w:autoSpaceDN w:val="0"/>
      <w:adjustRightInd w:val="0"/>
      <w:spacing w:before="160" w:after="80" w:line="240" w:lineRule="auto"/>
    </w:pPr>
    <w:rPr>
      <w:rFonts w:ascii="Times New Roman" w:eastAsia="Times New Roman" w:hAnsi="Times New Roman" w:cs="Times New Roman"/>
      <w:b/>
      <w:bCs/>
      <w:lang w:eastAsia="ru-RU"/>
    </w:rPr>
  </w:style>
  <w:style w:type="paragraph" w:customStyle="1" w:styleId="TableText">
    <w:name w:val="Table Text"/>
    <w:rsid w:val="00D37EFF"/>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TableText1">
    <w:name w:val="Table Text 1"/>
    <w:rsid w:val="00D37EFF"/>
    <w:pPr>
      <w:widowControl w:val="0"/>
      <w:autoSpaceDE w:val="0"/>
      <w:autoSpaceDN w:val="0"/>
      <w:adjustRightInd w:val="0"/>
      <w:spacing w:after="0" w:line="240" w:lineRule="auto"/>
      <w:ind w:left="200"/>
    </w:pPr>
    <w:rPr>
      <w:rFonts w:ascii="Times New Roman" w:eastAsia="Times New Roman" w:hAnsi="Times New Roman" w:cs="Times New Roman"/>
      <w:sz w:val="18"/>
      <w:szCs w:val="18"/>
      <w:lang w:eastAsia="ru-RU"/>
    </w:rPr>
  </w:style>
  <w:style w:type="paragraph" w:customStyle="1" w:styleId="TableText2">
    <w:name w:val="Table Text 2"/>
    <w:rsid w:val="00D37EFF"/>
    <w:pPr>
      <w:widowControl w:val="0"/>
      <w:autoSpaceDE w:val="0"/>
      <w:autoSpaceDN w:val="0"/>
      <w:adjustRightInd w:val="0"/>
      <w:spacing w:after="0" w:line="240" w:lineRule="auto"/>
      <w:ind w:left="400"/>
    </w:pPr>
    <w:rPr>
      <w:rFonts w:ascii="Times New Roman" w:eastAsia="Times New Roman" w:hAnsi="Times New Roman" w:cs="Times New Roman"/>
      <w:sz w:val="18"/>
      <w:szCs w:val="18"/>
      <w:lang w:eastAsia="ru-RU"/>
    </w:rPr>
  </w:style>
  <w:style w:type="paragraph" w:customStyle="1" w:styleId="TableHeader">
    <w:name w:val="Table Header"/>
    <w:rsid w:val="00D37EFF"/>
    <w:pPr>
      <w:widowControl w:val="0"/>
      <w:autoSpaceDE w:val="0"/>
      <w:autoSpaceDN w:val="0"/>
      <w:adjustRightInd w:val="0"/>
      <w:spacing w:before="40" w:after="40" w:line="240" w:lineRule="auto"/>
      <w:jc w:val="center"/>
    </w:pPr>
    <w:rPr>
      <w:rFonts w:ascii="Times New Roman" w:eastAsia="Times New Roman" w:hAnsi="Times New Roman" w:cs="Times New Roman"/>
      <w:b/>
      <w:bCs/>
      <w:sz w:val="18"/>
      <w:szCs w:val="18"/>
      <w:lang w:eastAsia="ru-RU"/>
    </w:rPr>
  </w:style>
  <w:style w:type="paragraph" w:customStyle="1" w:styleId="TableHeaderNumbers">
    <w:name w:val="Table Header Numbers"/>
    <w:rsid w:val="00D37EFF"/>
    <w:pPr>
      <w:widowControl w:val="0"/>
      <w:autoSpaceDE w:val="0"/>
      <w:autoSpaceDN w:val="0"/>
      <w:adjustRightInd w:val="0"/>
      <w:spacing w:after="0" w:line="240" w:lineRule="auto"/>
      <w:jc w:val="center"/>
    </w:pPr>
    <w:rPr>
      <w:rFonts w:ascii="Times New Roman" w:eastAsia="Times New Roman" w:hAnsi="Times New Roman" w:cs="Times New Roman"/>
      <w:sz w:val="18"/>
      <w:szCs w:val="18"/>
      <w:lang w:eastAsia="ru-RU"/>
    </w:rPr>
  </w:style>
  <w:style w:type="paragraph" w:customStyle="1" w:styleId="TableHeader2">
    <w:name w:val="Table Header 2"/>
    <w:rsid w:val="00D37EFF"/>
    <w:pPr>
      <w:widowControl w:val="0"/>
      <w:autoSpaceDE w:val="0"/>
      <w:autoSpaceDN w:val="0"/>
      <w:adjustRightInd w:val="0"/>
      <w:spacing w:after="0" w:line="240" w:lineRule="auto"/>
      <w:jc w:val="center"/>
    </w:pPr>
    <w:rPr>
      <w:rFonts w:ascii="Times New Roman" w:eastAsia="Times New Roman" w:hAnsi="Times New Roman" w:cs="Times New Roman"/>
      <w:b/>
      <w:bCs/>
      <w:sz w:val="18"/>
      <w:szCs w:val="18"/>
      <w:lang w:eastAsia="ru-RU"/>
    </w:rPr>
  </w:style>
  <w:style w:type="paragraph" w:customStyle="1" w:styleId="TableHeader3">
    <w:name w:val="Table Header 3"/>
    <w:rsid w:val="00D37EFF"/>
    <w:pPr>
      <w:widowControl w:val="0"/>
      <w:autoSpaceDE w:val="0"/>
      <w:autoSpaceDN w:val="0"/>
      <w:adjustRightInd w:val="0"/>
      <w:spacing w:before="20" w:after="20" w:line="240" w:lineRule="auto"/>
    </w:pPr>
    <w:rPr>
      <w:rFonts w:ascii="Times New Roman" w:eastAsia="Times New Roman" w:hAnsi="Times New Roman" w:cs="Times New Roman"/>
      <w:b/>
      <w:bCs/>
      <w:sz w:val="18"/>
      <w:szCs w:val="18"/>
      <w:lang w:eastAsia="ru-RU"/>
    </w:rPr>
  </w:style>
  <w:style w:type="paragraph" w:customStyle="1" w:styleId="AcntHeading1">
    <w:name w:val="Acnt Heading 1"/>
    <w:rsid w:val="00D37EFF"/>
    <w:pPr>
      <w:widowControl w:val="0"/>
      <w:autoSpaceDE w:val="0"/>
      <w:autoSpaceDN w:val="0"/>
      <w:adjustRightInd w:val="0"/>
      <w:spacing w:before="360" w:after="40" w:line="240" w:lineRule="auto"/>
      <w:jc w:val="center"/>
    </w:pPr>
    <w:rPr>
      <w:rFonts w:ascii="Times New Roman" w:eastAsia="Times New Roman" w:hAnsi="Times New Roman" w:cs="Times New Roman"/>
      <w:b/>
      <w:bCs/>
      <w:sz w:val="28"/>
      <w:szCs w:val="28"/>
      <w:lang w:eastAsia="ru-RU"/>
    </w:rPr>
  </w:style>
  <w:style w:type="paragraph" w:customStyle="1" w:styleId="AcntHeading2">
    <w:name w:val="Acnt Heading 2"/>
    <w:rsid w:val="00D37EFF"/>
    <w:pPr>
      <w:widowControl w:val="0"/>
      <w:autoSpaceDE w:val="0"/>
      <w:autoSpaceDN w:val="0"/>
      <w:adjustRightInd w:val="0"/>
      <w:spacing w:before="360" w:after="40" w:line="240" w:lineRule="auto"/>
      <w:jc w:val="center"/>
    </w:pPr>
    <w:rPr>
      <w:rFonts w:ascii="Times New Roman" w:eastAsia="Times New Roman" w:hAnsi="Times New Roman" w:cs="Times New Roman"/>
      <w:b/>
      <w:bCs/>
      <w:sz w:val="24"/>
      <w:szCs w:val="24"/>
      <w:lang w:eastAsia="ru-RU"/>
    </w:rPr>
  </w:style>
  <w:style w:type="paragraph" w:customStyle="1" w:styleId="AcntHeading3">
    <w:name w:val="Acnt Heading 3"/>
    <w:rsid w:val="00D37EFF"/>
    <w:pPr>
      <w:widowControl w:val="0"/>
      <w:autoSpaceDE w:val="0"/>
      <w:autoSpaceDN w:val="0"/>
      <w:adjustRightInd w:val="0"/>
      <w:spacing w:before="360" w:after="40" w:line="240" w:lineRule="auto"/>
      <w:jc w:val="center"/>
    </w:pPr>
    <w:rPr>
      <w:rFonts w:ascii="Times New Roman" w:eastAsia="Times New Roman" w:hAnsi="Times New Roman" w:cs="Times New Roman"/>
      <w:b/>
      <w:bCs/>
      <w:sz w:val="20"/>
      <w:szCs w:val="20"/>
      <w:lang w:eastAsia="ru-RU"/>
    </w:rPr>
  </w:style>
  <w:style w:type="paragraph" w:customStyle="1" w:styleId="AcntTableText">
    <w:name w:val="Acnt Table Text"/>
    <w:rsid w:val="00D37EFF"/>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cntTableText1">
    <w:name w:val="Acnt Table Text 1"/>
    <w:rsid w:val="00D37EFF"/>
    <w:pPr>
      <w:widowControl w:val="0"/>
      <w:autoSpaceDE w:val="0"/>
      <w:autoSpaceDN w:val="0"/>
      <w:adjustRightInd w:val="0"/>
      <w:spacing w:after="0" w:line="240" w:lineRule="auto"/>
      <w:ind w:left="200"/>
    </w:pPr>
    <w:rPr>
      <w:rFonts w:ascii="Times New Roman" w:eastAsia="Times New Roman" w:hAnsi="Times New Roman" w:cs="Times New Roman"/>
      <w:sz w:val="18"/>
      <w:szCs w:val="18"/>
      <w:lang w:eastAsia="ru-RU"/>
    </w:rPr>
  </w:style>
  <w:style w:type="paragraph" w:customStyle="1" w:styleId="AcntTableText2">
    <w:name w:val="Acnt Table Text 2"/>
    <w:rsid w:val="00D37EFF"/>
    <w:pPr>
      <w:widowControl w:val="0"/>
      <w:autoSpaceDE w:val="0"/>
      <w:autoSpaceDN w:val="0"/>
      <w:adjustRightInd w:val="0"/>
      <w:spacing w:after="0" w:line="240" w:lineRule="auto"/>
      <w:ind w:left="400"/>
    </w:pPr>
    <w:rPr>
      <w:rFonts w:ascii="Times New Roman" w:eastAsia="Times New Roman" w:hAnsi="Times New Roman" w:cs="Times New Roman"/>
      <w:sz w:val="18"/>
      <w:szCs w:val="18"/>
      <w:lang w:eastAsia="ru-RU"/>
    </w:rPr>
  </w:style>
  <w:style w:type="paragraph" w:customStyle="1" w:styleId="AcntTableHeader">
    <w:name w:val="Acnt Table Header"/>
    <w:rsid w:val="00D37EFF"/>
    <w:pPr>
      <w:widowControl w:val="0"/>
      <w:autoSpaceDE w:val="0"/>
      <w:autoSpaceDN w:val="0"/>
      <w:adjustRightInd w:val="0"/>
      <w:spacing w:before="40" w:after="40" w:line="240" w:lineRule="auto"/>
      <w:jc w:val="center"/>
    </w:pPr>
    <w:rPr>
      <w:rFonts w:ascii="Times New Roman" w:eastAsia="Times New Roman" w:hAnsi="Times New Roman" w:cs="Times New Roman"/>
      <w:b/>
      <w:bCs/>
      <w:sz w:val="18"/>
      <w:szCs w:val="18"/>
      <w:lang w:eastAsia="ru-RU"/>
    </w:rPr>
  </w:style>
  <w:style w:type="paragraph" w:customStyle="1" w:styleId="AcntTableHeaderNumbers">
    <w:name w:val="Acnt Table Header Numbers"/>
    <w:rsid w:val="00D37EFF"/>
    <w:pPr>
      <w:widowControl w:val="0"/>
      <w:autoSpaceDE w:val="0"/>
      <w:autoSpaceDN w:val="0"/>
      <w:adjustRightInd w:val="0"/>
      <w:spacing w:after="0" w:line="240" w:lineRule="auto"/>
      <w:jc w:val="center"/>
    </w:pPr>
    <w:rPr>
      <w:rFonts w:ascii="Times New Roman" w:eastAsia="Times New Roman" w:hAnsi="Times New Roman" w:cs="Times New Roman"/>
      <w:sz w:val="18"/>
      <w:szCs w:val="18"/>
      <w:lang w:eastAsia="ru-RU"/>
    </w:rPr>
  </w:style>
  <w:style w:type="paragraph" w:customStyle="1" w:styleId="AcntTableHeader2">
    <w:name w:val="Acnt Table Header 2"/>
    <w:rsid w:val="00D37EFF"/>
    <w:pPr>
      <w:widowControl w:val="0"/>
      <w:autoSpaceDE w:val="0"/>
      <w:autoSpaceDN w:val="0"/>
      <w:adjustRightInd w:val="0"/>
      <w:spacing w:after="0" w:line="240" w:lineRule="auto"/>
      <w:jc w:val="center"/>
    </w:pPr>
    <w:rPr>
      <w:rFonts w:ascii="Times New Roman" w:eastAsia="Times New Roman" w:hAnsi="Times New Roman" w:cs="Times New Roman"/>
      <w:b/>
      <w:bCs/>
      <w:sz w:val="18"/>
      <w:szCs w:val="18"/>
      <w:lang w:eastAsia="ru-RU"/>
    </w:rPr>
  </w:style>
  <w:style w:type="paragraph" w:customStyle="1" w:styleId="AcntTableHeader3">
    <w:name w:val="Acnt Table Header 3"/>
    <w:rsid w:val="00D37EFF"/>
    <w:pPr>
      <w:widowControl w:val="0"/>
      <w:autoSpaceDE w:val="0"/>
      <w:autoSpaceDN w:val="0"/>
      <w:adjustRightInd w:val="0"/>
      <w:spacing w:before="20" w:after="20" w:line="240" w:lineRule="auto"/>
    </w:pPr>
    <w:rPr>
      <w:rFonts w:ascii="Times New Roman" w:eastAsia="Times New Roman" w:hAnsi="Times New Roman" w:cs="Times New Roman"/>
      <w:b/>
      <w:bCs/>
      <w:sz w:val="18"/>
      <w:szCs w:val="18"/>
      <w:lang w:eastAsia="ru-RU"/>
    </w:rPr>
  </w:style>
  <w:style w:type="paragraph" w:styleId="a3">
    <w:name w:val="Body Text"/>
    <w:basedOn w:val="a"/>
    <w:link w:val="a4"/>
    <w:rsid w:val="00D37EFF"/>
    <w:pPr>
      <w:spacing w:before="360"/>
      <w:ind w:left="0"/>
      <w:jc w:val="center"/>
    </w:pPr>
    <w:rPr>
      <w:sz w:val="24"/>
      <w:szCs w:val="24"/>
    </w:rPr>
  </w:style>
  <w:style w:type="character" w:customStyle="1" w:styleId="a4">
    <w:name w:val="Основной текст Знак"/>
    <w:basedOn w:val="a0"/>
    <w:link w:val="a3"/>
    <w:rsid w:val="00D37EFF"/>
    <w:rPr>
      <w:rFonts w:ascii="Times New Roman" w:eastAsia="Times New Roman" w:hAnsi="Times New Roman" w:cs="Times New Roman"/>
      <w:sz w:val="24"/>
      <w:szCs w:val="24"/>
      <w:lang w:eastAsia="ru-RU"/>
    </w:rPr>
  </w:style>
  <w:style w:type="paragraph" w:styleId="a5">
    <w:name w:val="Plain Text"/>
    <w:basedOn w:val="a"/>
    <w:link w:val="a6"/>
    <w:rsid w:val="00D37EFF"/>
    <w:pPr>
      <w:widowControl/>
      <w:autoSpaceDE/>
      <w:autoSpaceDN/>
      <w:adjustRightInd/>
      <w:spacing w:before="0"/>
      <w:ind w:left="0"/>
    </w:pPr>
    <w:rPr>
      <w:rFonts w:ascii="Courier New" w:hAnsi="Courier New" w:cs="Courier New"/>
      <w:sz w:val="20"/>
      <w:szCs w:val="20"/>
    </w:rPr>
  </w:style>
  <w:style w:type="character" w:customStyle="1" w:styleId="a6">
    <w:name w:val="Текст Знак"/>
    <w:basedOn w:val="a0"/>
    <w:link w:val="a5"/>
    <w:rsid w:val="00D37EFF"/>
    <w:rPr>
      <w:rFonts w:ascii="Courier New" w:eastAsia="Times New Roman" w:hAnsi="Courier New" w:cs="Courier New"/>
      <w:sz w:val="20"/>
      <w:szCs w:val="20"/>
      <w:lang w:eastAsia="ru-RU"/>
    </w:rPr>
  </w:style>
  <w:style w:type="paragraph" w:styleId="a7">
    <w:name w:val="header"/>
    <w:basedOn w:val="a"/>
    <w:link w:val="a8"/>
    <w:rsid w:val="00D37EFF"/>
    <w:pPr>
      <w:tabs>
        <w:tab w:val="center" w:pos="4677"/>
        <w:tab w:val="right" w:pos="9355"/>
      </w:tabs>
    </w:pPr>
  </w:style>
  <w:style w:type="character" w:customStyle="1" w:styleId="a8">
    <w:name w:val="Верхний колонтитул Знак"/>
    <w:basedOn w:val="a0"/>
    <w:link w:val="a7"/>
    <w:rsid w:val="00D37EFF"/>
    <w:rPr>
      <w:rFonts w:ascii="Times New Roman" w:eastAsia="Times New Roman" w:hAnsi="Times New Roman" w:cs="Times New Roman"/>
      <w:lang w:eastAsia="ru-RU"/>
    </w:rPr>
  </w:style>
  <w:style w:type="paragraph" w:styleId="a9">
    <w:name w:val="footer"/>
    <w:basedOn w:val="a"/>
    <w:link w:val="aa"/>
    <w:rsid w:val="00D37EFF"/>
    <w:pPr>
      <w:tabs>
        <w:tab w:val="center" w:pos="4677"/>
        <w:tab w:val="right" w:pos="9355"/>
      </w:tabs>
    </w:pPr>
  </w:style>
  <w:style w:type="character" w:customStyle="1" w:styleId="aa">
    <w:name w:val="Нижний колонтитул Знак"/>
    <w:basedOn w:val="a0"/>
    <w:link w:val="a9"/>
    <w:rsid w:val="00D37EFF"/>
    <w:rPr>
      <w:rFonts w:ascii="Times New Roman" w:eastAsia="Times New Roman" w:hAnsi="Times New Roman" w:cs="Times New Roman"/>
      <w:lang w:eastAsia="ru-RU"/>
    </w:rPr>
  </w:style>
  <w:style w:type="character" w:styleId="ab">
    <w:name w:val="Hyperlink"/>
    <w:basedOn w:val="a0"/>
    <w:uiPriority w:val="99"/>
    <w:rsid w:val="00D37EFF"/>
    <w:rPr>
      <w:color w:val="0000FF"/>
      <w:u w:val="single"/>
    </w:rPr>
  </w:style>
  <w:style w:type="paragraph" w:styleId="ac">
    <w:name w:val="Body Text Indent"/>
    <w:basedOn w:val="a"/>
    <w:link w:val="ad"/>
    <w:rsid w:val="00D37EFF"/>
    <w:pPr>
      <w:ind w:firstLine="720"/>
    </w:pPr>
  </w:style>
  <w:style w:type="character" w:customStyle="1" w:styleId="ad">
    <w:name w:val="Основной текст с отступом Знак"/>
    <w:basedOn w:val="a0"/>
    <w:link w:val="ac"/>
    <w:rsid w:val="00D37EFF"/>
    <w:rPr>
      <w:rFonts w:ascii="Times New Roman" w:eastAsia="Times New Roman" w:hAnsi="Times New Roman" w:cs="Times New Roman"/>
      <w:lang w:eastAsia="ru-RU"/>
    </w:rPr>
  </w:style>
  <w:style w:type="paragraph" w:customStyle="1" w:styleId="ConsNormal">
    <w:name w:val="ConsNormal"/>
    <w:rsid w:val="00D37EFF"/>
    <w:pPr>
      <w:widowControl w:val="0"/>
      <w:overflowPunct w:val="0"/>
      <w:autoSpaceDE w:val="0"/>
      <w:autoSpaceDN w:val="0"/>
      <w:adjustRightInd w:val="0"/>
      <w:spacing w:after="0" w:line="240" w:lineRule="auto"/>
      <w:ind w:firstLine="720"/>
      <w:textAlignment w:val="baseline"/>
    </w:pPr>
    <w:rPr>
      <w:rFonts w:ascii="Arial" w:eastAsia="Times New Roman" w:hAnsi="Arial" w:cs="Arial"/>
      <w:sz w:val="20"/>
      <w:szCs w:val="20"/>
      <w:lang w:eastAsia="ru-RU"/>
    </w:rPr>
  </w:style>
  <w:style w:type="paragraph" w:customStyle="1" w:styleId="ConsNonformat">
    <w:name w:val="ConsNonformat"/>
    <w:rsid w:val="00D37EFF"/>
    <w:pPr>
      <w:widowControl w:val="0"/>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ru-RU"/>
    </w:rPr>
  </w:style>
  <w:style w:type="paragraph" w:styleId="21">
    <w:name w:val="Body Text Indent 2"/>
    <w:basedOn w:val="a"/>
    <w:link w:val="22"/>
    <w:rsid w:val="00D37EFF"/>
    <w:pPr>
      <w:ind w:firstLine="709"/>
      <w:jc w:val="both"/>
    </w:pPr>
  </w:style>
  <w:style w:type="character" w:customStyle="1" w:styleId="22">
    <w:name w:val="Основной текст с отступом 2 Знак"/>
    <w:basedOn w:val="a0"/>
    <w:link w:val="21"/>
    <w:rsid w:val="00D37EFF"/>
    <w:rPr>
      <w:rFonts w:ascii="Times New Roman" w:eastAsia="Times New Roman" w:hAnsi="Times New Roman" w:cs="Times New Roman"/>
      <w:lang w:eastAsia="ru-RU"/>
    </w:rPr>
  </w:style>
  <w:style w:type="character" w:styleId="ae">
    <w:name w:val="FollowedHyperlink"/>
    <w:basedOn w:val="a0"/>
    <w:rsid w:val="00D37EFF"/>
    <w:rPr>
      <w:color w:val="800080"/>
      <w:u w:val="single"/>
    </w:rPr>
  </w:style>
  <w:style w:type="paragraph" w:styleId="31">
    <w:name w:val="Body Text Indent 3"/>
    <w:basedOn w:val="a"/>
    <w:link w:val="32"/>
    <w:rsid w:val="00D37EFF"/>
  </w:style>
  <w:style w:type="character" w:customStyle="1" w:styleId="32">
    <w:name w:val="Основной текст с отступом 3 Знак"/>
    <w:basedOn w:val="a0"/>
    <w:link w:val="31"/>
    <w:rsid w:val="00D37EFF"/>
    <w:rPr>
      <w:rFonts w:ascii="Times New Roman" w:eastAsia="Times New Roman" w:hAnsi="Times New Roman" w:cs="Times New Roman"/>
      <w:lang w:eastAsia="ru-RU"/>
    </w:rPr>
  </w:style>
  <w:style w:type="table" w:styleId="af">
    <w:name w:val="Table Grid"/>
    <w:basedOn w:val="a1"/>
    <w:rsid w:val="00D37EFF"/>
    <w:pPr>
      <w:widowControl w:val="0"/>
      <w:autoSpaceDE w:val="0"/>
      <w:autoSpaceDN w:val="0"/>
      <w:adjustRightInd w:val="0"/>
      <w:spacing w:before="40" w:after="0" w:line="240" w:lineRule="auto"/>
      <w:ind w:left="20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lock Text"/>
    <w:basedOn w:val="a"/>
    <w:rsid w:val="00D37EFF"/>
    <w:pPr>
      <w:widowControl/>
      <w:tabs>
        <w:tab w:val="left" w:pos="709"/>
        <w:tab w:val="left" w:pos="10206"/>
      </w:tabs>
      <w:autoSpaceDE/>
      <w:autoSpaceDN/>
      <w:adjustRightInd/>
      <w:spacing w:before="0"/>
      <w:ind w:left="709" w:right="1043" w:firstLine="425"/>
      <w:jc w:val="both"/>
    </w:pPr>
    <w:rPr>
      <w:sz w:val="24"/>
      <w:szCs w:val="24"/>
    </w:rPr>
  </w:style>
  <w:style w:type="paragraph" w:customStyle="1" w:styleId="ConsPlusCell">
    <w:name w:val="ConsPlusCell"/>
    <w:rsid w:val="00D37E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List Paragraph"/>
    <w:basedOn w:val="a"/>
    <w:uiPriority w:val="34"/>
    <w:qFormat/>
    <w:rsid w:val="00D54A9B"/>
    <w:pPr>
      <w:ind w:left="720"/>
      <w:contextualSpacing/>
    </w:pPr>
  </w:style>
  <w:style w:type="paragraph" w:styleId="11">
    <w:name w:val="toc 1"/>
    <w:basedOn w:val="a"/>
    <w:next w:val="a"/>
    <w:autoRedefine/>
    <w:uiPriority w:val="39"/>
    <w:unhideWhenUsed/>
    <w:qFormat/>
    <w:rsid w:val="008767FD"/>
    <w:pPr>
      <w:spacing w:before="360"/>
      <w:ind w:left="0"/>
    </w:pPr>
    <w:rPr>
      <w:rFonts w:asciiTheme="majorHAnsi" w:hAnsiTheme="majorHAnsi"/>
      <w:b/>
      <w:bCs/>
      <w:caps/>
      <w:sz w:val="24"/>
      <w:szCs w:val="24"/>
    </w:rPr>
  </w:style>
  <w:style w:type="paragraph" w:styleId="af2">
    <w:name w:val="TOC Heading"/>
    <w:basedOn w:val="1"/>
    <w:next w:val="a"/>
    <w:uiPriority w:val="39"/>
    <w:semiHidden/>
    <w:unhideWhenUsed/>
    <w:qFormat/>
    <w:rsid w:val="001F0EED"/>
    <w:pPr>
      <w:keepLines/>
      <w:widowControl/>
      <w:autoSpaceDE/>
      <w:autoSpaceDN/>
      <w:adjustRightInd/>
      <w:spacing w:before="480" w:line="276" w:lineRule="auto"/>
      <w:ind w:left="0"/>
      <w:outlineLvl w:val="9"/>
    </w:pPr>
    <w:rPr>
      <w:rFonts w:asciiTheme="majorHAnsi" w:eastAsiaTheme="majorEastAsia" w:hAnsiTheme="majorHAnsi" w:cstheme="majorBidi"/>
      <w:b/>
      <w:bCs/>
      <w:color w:val="365F91" w:themeColor="accent1" w:themeShade="BF"/>
      <w:sz w:val="28"/>
      <w:szCs w:val="28"/>
      <w:lang w:val="ru-RU" w:eastAsia="en-US"/>
    </w:rPr>
  </w:style>
  <w:style w:type="paragraph" w:styleId="23">
    <w:name w:val="toc 2"/>
    <w:basedOn w:val="a"/>
    <w:next w:val="a"/>
    <w:autoRedefine/>
    <w:uiPriority w:val="39"/>
    <w:unhideWhenUsed/>
    <w:qFormat/>
    <w:rsid w:val="001F0EED"/>
    <w:pPr>
      <w:spacing w:before="240"/>
      <w:ind w:left="0"/>
    </w:pPr>
    <w:rPr>
      <w:rFonts w:asciiTheme="minorHAnsi" w:hAnsiTheme="minorHAnsi"/>
      <w:b/>
      <w:bCs/>
      <w:sz w:val="20"/>
      <w:szCs w:val="20"/>
    </w:rPr>
  </w:style>
  <w:style w:type="paragraph" w:styleId="33">
    <w:name w:val="toc 3"/>
    <w:basedOn w:val="a"/>
    <w:next w:val="a"/>
    <w:autoRedefine/>
    <w:uiPriority w:val="39"/>
    <w:unhideWhenUsed/>
    <w:qFormat/>
    <w:rsid w:val="001F0EED"/>
    <w:pPr>
      <w:spacing w:before="0"/>
      <w:ind w:left="220"/>
    </w:pPr>
    <w:rPr>
      <w:rFonts w:asciiTheme="minorHAnsi" w:hAnsiTheme="minorHAnsi"/>
      <w:sz w:val="20"/>
      <w:szCs w:val="20"/>
    </w:rPr>
  </w:style>
  <w:style w:type="paragraph" w:styleId="af3">
    <w:name w:val="Balloon Text"/>
    <w:basedOn w:val="a"/>
    <w:link w:val="af4"/>
    <w:uiPriority w:val="99"/>
    <w:semiHidden/>
    <w:unhideWhenUsed/>
    <w:rsid w:val="001F0EED"/>
    <w:pPr>
      <w:spacing w:before="0"/>
    </w:pPr>
    <w:rPr>
      <w:rFonts w:ascii="Tahoma" w:hAnsi="Tahoma" w:cs="Tahoma"/>
      <w:sz w:val="16"/>
      <w:szCs w:val="16"/>
    </w:rPr>
  </w:style>
  <w:style w:type="character" w:customStyle="1" w:styleId="af4">
    <w:name w:val="Текст выноски Знак"/>
    <w:basedOn w:val="a0"/>
    <w:link w:val="af3"/>
    <w:uiPriority w:val="99"/>
    <w:semiHidden/>
    <w:rsid w:val="001F0EED"/>
    <w:rPr>
      <w:rFonts w:ascii="Tahoma" w:eastAsia="Times New Roman" w:hAnsi="Tahoma" w:cs="Tahoma"/>
      <w:sz w:val="16"/>
      <w:szCs w:val="16"/>
      <w:lang w:eastAsia="ru-RU"/>
    </w:rPr>
  </w:style>
  <w:style w:type="paragraph" w:styleId="41">
    <w:name w:val="toc 4"/>
    <w:basedOn w:val="a"/>
    <w:next w:val="a"/>
    <w:autoRedefine/>
    <w:uiPriority w:val="39"/>
    <w:unhideWhenUsed/>
    <w:rsid w:val="001F0EED"/>
    <w:pPr>
      <w:spacing w:before="0"/>
      <w:ind w:left="440"/>
    </w:pPr>
    <w:rPr>
      <w:rFonts w:asciiTheme="minorHAnsi" w:hAnsiTheme="minorHAnsi"/>
      <w:sz w:val="20"/>
      <w:szCs w:val="20"/>
    </w:rPr>
  </w:style>
  <w:style w:type="paragraph" w:styleId="51">
    <w:name w:val="toc 5"/>
    <w:basedOn w:val="a"/>
    <w:next w:val="a"/>
    <w:autoRedefine/>
    <w:uiPriority w:val="39"/>
    <w:unhideWhenUsed/>
    <w:rsid w:val="001F0EED"/>
    <w:pPr>
      <w:spacing w:before="0"/>
      <w:ind w:left="660"/>
    </w:pPr>
    <w:rPr>
      <w:rFonts w:asciiTheme="minorHAnsi" w:hAnsiTheme="minorHAnsi"/>
      <w:sz w:val="20"/>
      <w:szCs w:val="20"/>
    </w:rPr>
  </w:style>
  <w:style w:type="paragraph" w:styleId="61">
    <w:name w:val="toc 6"/>
    <w:basedOn w:val="a"/>
    <w:next w:val="a"/>
    <w:autoRedefine/>
    <w:uiPriority w:val="39"/>
    <w:unhideWhenUsed/>
    <w:rsid w:val="001F0EED"/>
    <w:pPr>
      <w:spacing w:before="0"/>
      <w:ind w:left="880"/>
    </w:pPr>
    <w:rPr>
      <w:rFonts w:asciiTheme="minorHAnsi" w:hAnsiTheme="minorHAnsi"/>
      <w:sz w:val="20"/>
      <w:szCs w:val="20"/>
    </w:rPr>
  </w:style>
  <w:style w:type="paragraph" w:styleId="71">
    <w:name w:val="toc 7"/>
    <w:basedOn w:val="a"/>
    <w:next w:val="a"/>
    <w:autoRedefine/>
    <w:uiPriority w:val="39"/>
    <w:unhideWhenUsed/>
    <w:rsid w:val="001F0EED"/>
    <w:pPr>
      <w:spacing w:before="0"/>
      <w:ind w:left="1100"/>
    </w:pPr>
    <w:rPr>
      <w:rFonts w:asciiTheme="minorHAnsi" w:hAnsiTheme="minorHAnsi"/>
      <w:sz w:val="20"/>
      <w:szCs w:val="20"/>
    </w:rPr>
  </w:style>
  <w:style w:type="paragraph" w:styleId="81">
    <w:name w:val="toc 8"/>
    <w:basedOn w:val="a"/>
    <w:next w:val="a"/>
    <w:autoRedefine/>
    <w:uiPriority w:val="39"/>
    <w:unhideWhenUsed/>
    <w:rsid w:val="001F0EED"/>
    <w:pPr>
      <w:spacing w:before="0"/>
      <w:ind w:left="1320"/>
    </w:pPr>
    <w:rPr>
      <w:rFonts w:asciiTheme="minorHAnsi" w:hAnsiTheme="minorHAnsi"/>
      <w:sz w:val="20"/>
      <w:szCs w:val="20"/>
    </w:rPr>
  </w:style>
  <w:style w:type="paragraph" w:styleId="9">
    <w:name w:val="toc 9"/>
    <w:basedOn w:val="a"/>
    <w:next w:val="a"/>
    <w:autoRedefine/>
    <w:uiPriority w:val="39"/>
    <w:unhideWhenUsed/>
    <w:rsid w:val="001F0EED"/>
    <w:pPr>
      <w:spacing w:before="0"/>
      <w:ind w:left="1540"/>
    </w:pPr>
    <w:rPr>
      <w:rFonts w:asciiTheme="minorHAnsi" w:hAnsiTheme="minorHAnsi"/>
      <w:sz w:val="20"/>
      <w:szCs w:val="20"/>
    </w:rPr>
  </w:style>
</w:styles>
</file>

<file path=word/webSettings.xml><?xml version="1.0" encoding="utf-8"?>
<w:webSettings xmlns:r="http://schemas.openxmlformats.org/officeDocument/2006/relationships" xmlns:w="http://schemas.openxmlformats.org/wordprocessingml/2006/main">
  <w:divs>
    <w:div w:id="819686616">
      <w:bodyDiv w:val="1"/>
      <w:marLeft w:val="0"/>
      <w:marRight w:val="0"/>
      <w:marTop w:val="0"/>
      <w:marBottom w:val="0"/>
      <w:divBdr>
        <w:top w:val="none" w:sz="0" w:space="0" w:color="auto"/>
        <w:left w:val="none" w:sz="0" w:space="0" w:color="auto"/>
        <w:bottom w:val="none" w:sz="0" w:space="0" w:color="auto"/>
        <w:right w:val="none" w:sz="0" w:space="0" w:color="auto"/>
      </w:divBdr>
    </w:div>
    <w:div w:id="879051954">
      <w:bodyDiv w:val="1"/>
      <w:marLeft w:val="0"/>
      <w:marRight w:val="0"/>
      <w:marTop w:val="0"/>
      <w:marBottom w:val="0"/>
      <w:divBdr>
        <w:top w:val="none" w:sz="0" w:space="0" w:color="auto"/>
        <w:left w:val="none" w:sz="0" w:space="0" w:color="auto"/>
        <w:bottom w:val="none" w:sz="0" w:space="0" w:color="auto"/>
        <w:right w:val="none" w:sz="0" w:space="0" w:color="auto"/>
      </w:divBdr>
    </w:div>
    <w:div w:id="16071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B6ED2F8-45D5-45ED-A068-5FD46F1FB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12699</Words>
  <Characters>72390</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GordinaO</dc:creator>
  <cp:keywords/>
  <dc:description/>
  <cp:lastModifiedBy>GordinaO</cp:lastModifiedBy>
  <cp:revision>2</cp:revision>
  <dcterms:created xsi:type="dcterms:W3CDTF">2008-08-05T05:32:00Z</dcterms:created>
  <dcterms:modified xsi:type="dcterms:W3CDTF">2008-08-05T05:32:00Z</dcterms:modified>
</cp:coreProperties>
</file>